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KATALIN</w:t>
            </w:r>
          </w:p>
          <w:p w:rsidR="00C275A3" w:rsidRDefault="00A96AEC" w:rsidP="00C275A3">
            <w:pPr>
              <w:pStyle w:val="Hallgatokepzes"/>
            </w:pPr>
            <w:r>
              <w:t>Vegyészmérnök MSc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Hancsók Jenő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Kasza Tamás</w:t>
            </w:r>
          </w:p>
          <w:p w:rsidR="00DB4822" w:rsidRDefault="00DB4822" w:rsidP="00E11062">
            <w:pPr>
              <w:pStyle w:val="Konzulensek"/>
            </w:pPr>
            <w:r w:rsidRPr="00DB4822">
              <w:t>technológus,  Magyar Olaj- és Gázipari Nyrt.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Bioparaffinok izomerizációja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természetes triglicerideket tartalmazó olajok és származékaik motorhajtóanyagként való alkalmazása iránti igény a világon egyre nagyobb. Ennek oka – többek között – a fosszilis energiahordozók korlátozott rendelkezésre állása, a kőolajtól való függőség csökkentése és a környezet megóvása. Ezen trigliceridek (pl. napraforgó-, repceolajok) önmagukban való alkalmazása Diesel-motorokban csak jelentős mértékű átalakítással lehetséges. Ezért szükséges a természetes trigliceridek kémiai átalakítása, hogy megfelelő minőségű motorhajtóanyagokat, illetőleg keverőkomponenseket nyerjünk. Jelenleg főként a különböző növényolajokból átészterezéssel előállított biodízeleket alkalmazzák gázolajok keverőkomponenseként. Ezek azonban számos hátránnyal rendelkeznek (pl. rossz hő-, oxidációs és tárolási stabilitás, nagyobb bekerülési költség). Ezek a hátrányok kiküszöbölhetőek például a növényolajok heterogén katalitikus átalakításával (speciális hidrokrakkolásával), amely során termékként kedvező alkalmazástechnikai tulajdonságokkal rendelkező (kivéve a hidegfolyási tulajdonságokat) ún. biogázolaj keletkezik.</w:t>
      </w:r>
      <w:r>
        <w:rPr>
          <w:color w:val="000000"/>
          <w:sz w:val="24"/>
          <w:szCs w:val="24"/>
        </w:rPr>
        <w:br/>
        <w:t xml:space="preserve">A főként normál-paraffinokból álló biogázolaj cetánszáma ugyan nagy (70-90), de hidegszűrhetőségi határhőmérséklete meglehetősen kedvezőtlen (CFPP &gt; 20°C), ami korlátozza dízelgázolaj-keverőkomponensként való felhasználásukat.</w:t>
      </w:r>
      <w:r>
        <w:rPr>
          <w:color w:val="000000"/>
          <w:sz w:val="24"/>
          <w:szCs w:val="24"/>
        </w:rPr>
        <w:br/>
        <w:t xml:space="preserve">Kísérleti munkám célja katalitikus átalakítással olyan természetes trigliceridből előállított, Diesel-motorok hajtására alkalmas motorhajtóanyag előállítása nagy hozammal (&gt;75%), amely nem csak nagy cetánszámmal, hanem kedvező hidegfolyási tulajdonságokkal (hidegszűrhetőségi határhőmérséklet: -5 és -20°C között) is rendelkezik.</w:t>
      </w:r>
      <w:r>
        <w:rPr>
          <w:color w:val="000000"/>
          <w:sz w:val="24"/>
          <w:szCs w:val="24"/>
        </w:rPr>
        <w:br/>
        <w:t xml:space="preserve">A kísérletek során napraforgóolajból hidrogénező katalizátoron célirányosan megválasztott műveleti paraméterek között előállított alapanyagot használtam (CFPP = +23°C; szénhidrogén összetétel: C</w:t>
      </w:r>
      <w:r>
        <w:rPr>
          <w:color w:val="000000"/>
          <w:position w:val="-4"/>
          <w:sz w:val="21"/>
          <w:szCs w:val="21"/>
          <w:vertAlign w:val="subscript"/>
        </w:rPr>
        <w:t xml:space="preserve">17-</w:t>
      </w:r>
      <w:r>
        <w:rPr>
          <w:color w:val="000000"/>
          <w:sz w:val="24"/>
          <w:szCs w:val="24"/>
        </w:rPr>
        <w:t xml:space="preserve">: 6,3%, i-C</w:t>
      </w:r>
      <w:r>
        <w:rPr>
          <w:color w:val="000000"/>
          <w:position w:val="-4"/>
          <w:sz w:val="21"/>
          <w:szCs w:val="21"/>
          <w:vertAlign w:val="subscript"/>
        </w:rPr>
        <w:t xml:space="preserve">17</w:t>
      </w:r>
      <w:r>
        <w:rPr>
          <w:color w:val="000000"/>
          <w:sz w:val="24"/>
          <w:szCs w:val="24"/>
        </w:rPr>
        <w:t xml:space="preserve">: 0,3%, n-C</w:t>
      </w:r>
      <w:r>
        <w:rPr>
          <w:color w:val="000000"/>
          <w:position w:val="-4"/>
          <w:sz w:val="21"/>
          <w:szCs w:val="21"/>
          <w:vertAlign w:val="subscript"/>
        </w:rPr>
        <w:t xml:space="preserve">17</w:t>
      </w:r>
      <w:r>
        <w:rPr>
          <w:color w:val="000000"/>
          <w:sz w:val="24"/>
          <w:szCs w:val="24"/>
        </w:rPr>
        <w:t xml:space="preserve">: 46,7%, i-C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: 0,4%, n-C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: 43,3%, C</w:t>
      </w:r>
      <w:r>
        <w:rPr>
          <w:color w:val="000000"/>
          <w:position w:val="-4"/>
          <w:sz w:val="21"/>
          <w:szCs w:val="21"/>
          <w:vertAlign w:val="subscript"/>
        </w:rPr>
        <w:t xml:space="preserve">19+</w:t>
      </w:r>
      <w:r>
        <w:rPr>
          <w:color w:val="000000"/>
          <w:sz w:val="24"/>
          <w:szCs w:val="24"/>
        </w:rPr>
        <w:t xml:space="preserve"> : 2,0%). A kísérleteket egy 100 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hasznos térfogatú nagynyomású reaktorrendszerben végeztem el, amely minden olyan műveleti és szabályozó egységet tartalmazott, ami a nagyipari hidrogénező üzemben is megtalálható.</w:t>
      </w:r>
      <w:r>
        <w:rPr>
          <w:color w:val="000000"/>
          <w:sz w:val="24"/>
          <w:szCs w:val="24"/>
        </w:rPr>
        <w:br/>
        <w:t xml:space="preserve">A nyert eredmények alapján megállapítottam, hogy a kedvezőnek talált műveleti paraméterkombinációk (340-360°C; P = 40-50 bar; LHSV = 0,75-1,0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/alapanyag térfogatarány: 300-400 Nm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mellett nagy hozammal ( &gt;95% ) 70-85 cetánszámú illetve -15 és -10°C közötti CFPP értékkel rendelkező termékek (biogázolaj) állíthatók elő. Ezek önmagukban vagy keverőkomponensként használhatók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82419">
    <w:multiLevelType w:val="hybridMultilevel"/>
    <w:lvl w:ilvl="0" w:tplc="13764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82419">
    <w:abstractNumId w:val="410824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028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