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GÖRÖG GEORGINA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Ferencné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Társadalmi felelősségvállalás Pécsett Empirikus kutatás a pécsi szervezetek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jelenlegi gazdasági, társadalmi és természeti környezetben a társadalmi felelősségvállalás egyre fontosabb fogalommá válik. A vállalatok társadalmi felelősségvállalása (CSR) azt jelenti, hogy a cégek nagyobb felelősséget vállalnak a társadalomra és a környezetükre gyakorolt hatásuk kezeléséért. Ez a vállalás azonban nemcsak a vállalatokra, hanem a társadalom minden szektorára (önkormányzatok, non-profit szervezetek) vonatkozik.</w:t>
      </w:r>
      <w:r>
        <w:rPr>
          <w:color w:val="000000"/>
          <w:sz w:val="24"/>
          <w:szCs w:val="24"/>
        </w:rPr>
        <w:br/>
        <w:t xml:space="preserve">De mi tesz egy önkormányzatot vagy egy profit-orientált szervezetet társadalmilag felelőssé? És mitől felelős egy non-profit szervezet? S ezt felvállalják-e a különböző szervezetek? Van-e társadalmi felelősségvállalás Pécsett?</w:t>
      </w:r>
      <w:r>
        <w:rPr>
          <w:color w:val="000000"/>
          <w:sz w:val="24"/>
          <w:szCs w:val="24"/>
        </w:rPr>
        <w:br/>
        <w:t xml:space="preserve">Munkám során elsősorban a CSR- ral foglalkoztam, de vizsgáltam a non-profit szektort és az önkormányzatot is. Kutatásom elvégzéséhez kvalitatív és kvantitatív módszereket is alkalmaztam az alaposabb és mélyebb eredmények érdekében.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 a következők: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A szervezetek többsége nincs tisztában a vállalatok társadalmi felelősségvállalásának a valódi jelentésével.</w:t>
      </w:r>
      <w:r>
        <w:rPr>
          <w:color w:val="000000"/>
          <w:sz w:val="24"/>
          <w:szCs w:val="24"/>
        </w:rPr>
        <w:br/>
        <w:t xml:space="preserve">2. A kitöltők között kevesebb olyan vállalat van, aki folytat CSR tevékenységet, mint aki nem folytat.</w:t>
      </w:r>
      <w:r>
        <w:rPr>
          <w:color w:val="000000"/>
          <w:sz w:val="24"/>
          <w:szCs w:val="24"/>
        </w:rPr>
        <w:br/>
        <w:t xml:space="preserve">3. A civil szféra, az önkormányzat és a profitorientált vállalatok között gyenge a kohézió.</w:t>
      </w:r>
      <w:r>
        <w:rPr>
          <w:color w:val="000000"/>
          <w:sz w:val="24"/>
          <w:szCs w:val="24"/>
        </w:rPr>
        <w:br/>
        <w:t xml:space="preserve">4. Pécsett a felelősségvállalás még gyerekcipőben jár.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eredményeinek bemutatása után igazolom a feltevéseimet, vagyis összességében azt a következtetést vontam le, hogy Pécsett a felelősségvállalás még kezdetleges formában van jelen. Végül megállapítottam, hogy ezzel a kérdéskörrel érdemes tovább foglalkozni, mert ez egy fejlesztendő és fontos terület.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44144">
    <w:multiLevelType w:val="hybridMultilevel"/>
    <w:lvl w:ilvl="0" w:tplc="43855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44144">
    <w:abstractNumId w:val="407441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14960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