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GEORGINA GÖRÖG</w:t>
            </w:r>
          </w:p>
          <w:p w:rsidR="00C275A3" w:rsidRDefault="00A96AEC" w:rsidP="00C275A3">
            <w:pPr>
              <w:pStyle w:val="Hallgatokepzes"/>
            </w:pPr>
            <w:r>
              <w:t>Management and Leadership</w:t>
            </w:r>
            <w:r>
              <w:br/>
            </w:r>
            <w:r w:rsidR="00E77B23">
              <w:t>MA, 2.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Zsuzsanna Farkas</w:t>
            </w:r>
          </w:p>
          <w:p w:rsidR="00DB4822" w:rsidRDefault="00DB4822" w:rsidP="00E11062">
            <w:pPr>
              <w:pStyle w:val="Konzulensek"/>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responsibility in Pécs- Empirical research among the organazations in Pécs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current economic, social and natural environment of social responsibility will become increasingly important concept. Corporate social responsibility (CSR) means that companies assume greater responsibility to society to their environmentand their impact on management. This undertaking is not only the company but to all sectors of society (government, non-profit organizations) applies.</w:t>
      </w:r>
      <w:r>
        <w:rPr>
          <w:color w:val="000000"/>
          <w:sz w:val="24"/>
          <w:szCs w:val="24"/>
        </w:rPr>
        <w:br/>
        <w:t xml:space="preserve">But what makes a government or a for-profit organization of socially responsible? And what makes for a non-profit organization? And to assume that the different organizations? Is there a social responsibility, Pecs?</w:t>
      </w:r>
      <w:r>
        <w:rPr>
          <w:color w:val="000000"/>
          <w:sz w:val="24"/>
          <w:szCs w:val="24"/>
        </w:rPr>
        <w:br/>
        <w:t xml:space="preserve">In my work I mainly dealt with the CSR, but I studied the non-profit sector and government as well. My research is to perform qualitative and quantitative methodswere used in deeper results.</w:t>
      </w:r>
    </w:p>
    <w:p>
      <w:pPr>
        <w:pBdr/>
        <w:spacing w:before="240" w:after="240" w:line="240" w:lineRule="auto"/>
        <w:ind w:left="0" w:right="0"/>
        <w:jc w:val="left"/>
      </w:pPr>
      <w:r>
        <w:rPr>
          <w:color w:val="000000"/>
          <w:sz w:val="24"/>
          <w:szCs w:val="24"/>
        </w:rPr>
        <w:t xml:space="preserve">Hypotheses are as follows:</w:t>
      </w:r>
    </w:p>
    <w:p>
      <w:pPr>
        <w:pBdr/>
        <w:spacing w:before="240" w:after="240" w:line="240" w:lineRule="auto"/>
        <w:ind w:left="0" w:right="0"/>
        <w:jc w:val="left"/>
      </w:pPr>
      <w:r>
        <w:rPr>
          <w:color w:val="000000"/>
          <w:sz w:val="24"/>
          <w:szCs w:val="24"/>
        </w:rPr>
        <w:t xml:space="preserve">1. The majority of organizations are not aware of corporate social responsibility of the real report.</w:t>
      </w:r>
      <w:r>
        <w:rPr>
          <w:color w:val="000000"/>
          <w:sz w:val="24"/>
          <w:szCs w:val="24"/>
        </w:rPr>
        <w:br/>
        <w:t xml:space="preserve">2. The filling in between the less a company who ispursuing CSR activities, as if he can not continue.</w:t>
      </w:r>
      <w:r>
        <w:rPr>
          <w:color w:val="000000"/>
          <w:sz w:val="24"/>
          <w:szCs w:val="24"/>
        </w:rPr>
        <w:br/>
        <w:t xml:space="preserve">3. I think that among the civil society, local government and for-profit enterprises are low cohesion.</w:t>
      </w:r>
      <w:r>
        <w:rPr>
          <w:color w:val="000000"/>
          <w:sz w:val="24"/>
          <w:szCs w:val="24"/>
        </w:rPr>
        <w:br/>
        <w:t xml:space="preserve">4. It was assumed that responsibility, Pecs is in its infancy.</w:t>
      </w:r>
    </w:p>
    <w:p>
      <w:pPr>
        <w:pBdr/>
        <w:spacing w:before="240" w:after="240" w:line="240" w:lineRule="auto"/>
        <w:ind w:left="0" w:right="0"/>
        <w:jc w:val="left"/>
      </w:pPr>
      <w:r>
        <w:rPr>
          <w:color w:val="000000"/>
          <w:sz w:val="24"/>
          <w:szCs w:val="24"/>
        </w:rPr>
        <w:t xml:space="preserve">After the presentation of research results confirm the hypothesis of mine that is the whole I conclude that Pecs has a rudimentary form of liability is present. Finally, I concluded that this issue should continue to deal with because it is a developed and important area.</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84890">
    <w:multiLevelType w:val="hybridMultilevel"/>
    <w:lvl w:ilvl="0" w:tplc="63225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84890">
    <w:abstractNumId w:val="781848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9612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