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SZEVERIN KRISTÓF ÉKES</w:t>
            </w:r>
          </w:p>
          <w:p w:rsidR="00C275A3" w:rsidRDefault="00A96AEC" w:rsidP="00C275A3">
            <w:pPr>
              <w:pStyle w:val="Hallgatokepzes"/>
            </w:pPr>
            <w:r>
              <w:t>Management and Business Administration </w:t>
            </w:r>
            <w:r>
              <w:br/>
            </w:r>
            <w:r w:rsidR="00E77B23">
              <w:t>BA, 5.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Lajos Juhász</w:t>
            </w:r>
          </w:p>
          <w:p w:rsidR="00DB4822" w:rsidRDefault="00DB4822" w:rsidP="00E11062">
            <w:pPr>
              <w:pStyle w:val="Konzulensek"/>
            </w:pPr>
            <w:r w:rsidRPr="00DB4822">
              <w:t>associate professor ,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SME Sector with Economic Indicators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domestic SMEs play a decisive role in the labor market, however their economic importance is far below the desired leves. SMEs analysis of the economic and analysis of the efficiency standards are priority in Hungary. IN order for the economic point of view, these economical cycles will also take part a significant role to improve profitability but the other hand the liquidity and solvency is needed to appropriate the level of maintenance. Fistly, the subject of reseíerch is to be classified the SMEs profitability, to sense what kind of quality and the requirement of return derived from the profit expectations. Ont he other hand, the liquidity and the long term solvency are ensured form the long term survival and development. We believe that the weak of domestic economic performance of SME are explain by the poor solvency, and the existance of liquidity problmes. These two important key faktors to be more deeply analyzed. We need to consider the factors together and explain it to use variable input sense indicators, liquidity and solvency pointers. Finally the assessment of profitability and liquidity position combined with – widely known int he literatura – Z index which will be alaso evaluate.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59101">
    <w:multiLevelType w:val="hybridMultilevel"/>
    <w:lvl w:ilvl="0" w:tplc="20055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59101">
    <w:abstractNumId w:val="315591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296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