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OSGYÁNI-KOVÁCS KITTI</w:t>
            </w:r>
          </w:p>
          <w:p w:rsidR="00C275A3" w:rsidRDefault="00A96AEC" w:rsidP="00C275A3">
            <w:pPr>
              <w:pStyle w:val="Hallgatokepzes"/>
            </w:pPr>
            <w:r>
              <w:t>kulturális antropológia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Dallos Csaba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Látszólagos polaritás? - Nemi szerepek a wicca vallási mozgalomban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dolgozatban a magyarországi wicca vallási mozgalom kerül elemzésre a nemi szerepek kontextusában, alapjául egy társadalomtudományi eszközökkel elkészített kutatás szolgál. A kutatást az a vallásantropológiai megközelítés alapozta meg, amely szerint a vallásokat rendszerként kell vizsgálni, elemeit pedig egy olyan világértelmezés kapcsolja össze, amely nem csak a szakralitásra terjed ki, de kozmológia is egyben. A wiccában ez a polaritás elve, amely a férfi és női archetípusra redukálható 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Hipotézisem szerint a vallásban minden szinten megtörténik a nemek közti egyensúlyra való törekvés, azonban néhány szinten kialakul a női archetípus dominanciája. A dolgozat célja a wicca vallási rendszer alapja, a polaritás vizsgálata a nemi szerepek, a nőiség megerősödése és a gyakorlók ezekről való vélekedésének problémáján keresztül.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a magyarországi wicca vallást az istenkép, az ünnepek, a vallásgyakorlás és a vallási státuszok felől vizsgáltam. Ezen kívül a kutatás tárgyát képezte még a vallásválasztás okai a két nemnél, a szexualitás megítélése és szakrális szerepe, a másság valamint a wicca vallás és a feminizmus hatása egymásra.</w:t>
      </w:r>
      <w:r>
        <w:rPr>
          <w:color w:val="000000"/>
          <w:sz w:val="24"/>
          <w:szCs w:val="24"/>
        </w:rPr>
        <w:br/>
        <w:t xml:space="preserve">Módszertanilag interjúkra, terepmunkára és részvevő megfigyelésre alapozott, szakirodalmi forrásokat felhasznált kutatás. A vizsgálat alanyai csoportos illetve egyéni vallásgyakorlók voltak a magyarországi wicca közösségekből.</w:t>
      </w:r>
      <w:r>
        <w:rPr>
          <w:color w:val="000000"/>
          <w:sz w:val="24"/>
          <w:szCs w:val="24"/>
        </w:rPr>
        <w:br/>
        <w:t xml:space="preserve">A dolgozat feltérképezi a polaritás rendszerének értelmezési lehetőségeit a vallás különböző elemeiben. A kutatás eredménye, hogy a nőieség látszólagos dominanciája valójában a polaritás része. A vizsgálat eredményeinek köszönhetően a nemi szerepek kutatása folytatható a wicca rítusok elemzésével.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612563">
    <w:multiLevelType w:val="hybridMultilevel"/>
    <w:lvl w:ilvl="0" w:tplc="967197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612563">
    <w:abstractNumId w:val="486125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7170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