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OSGYÁNI-KOVÁCS</w:t>
            </w:r>
          </w:p>
          <w:p w:rsidR="00C275A3" w:rsidRDefault="00A96AEC" w:rsidP="00C275A3">
            <w:pPr>
              <w:pStyle w:val="Hallgatokepzes"/>
            </w:pPr>
            <w:r>
              <w:t>cultural anthropology</w:t>
            </w:r>
            <w:r>
              <w:br/>
            </w:r>
            <w:r w:rsidR="00E77B23">
              <w:t>MA, 3.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Dallos</w:t>
            </w:r>
          </w:p>
          <w:p w:rsidR="00DB4822" w:rsidRDefault="00DB4822" w:rsidP="00E11062">
            <w:pPr>
              <w:pStyle w:val="Konzulensek"/>
            </w:pPr>
            <w:r w:rsidRPr="00DB4822">
              <w:t>academic adjunct,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Gender and Wicca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thesis the Wiccan religious movement will be analysed ont he basis of the gender roles and the fundament of the thesis was a research which was done with the instruments of social science. The research was built upon a religious anthropological approach which states that the religions should be handled as system and the elements of it are connected with such worldview that expands not only to the sacrality but cosmology in one time. This is principle of polarity int the Wicca whinch can be traced down to the archetype of Man and Woman.</w:t>
      </w:r>
      <w:r>
        <w:rPr>
          <w:color w:val="000000"/>
          <w:sz w:val="24"/>
          <w:szCs w:val="24"/>
        </w:rPr>
        <w:br/>
        <w:t xml:space="preserve">According to my hypothesis, in every levels of relegion there is an effort to equalize the differences between the genders, but on some levels, the female archetype is dominating.</w:t>
      </w:r>
      <w:r>
        <w:rPr>
          <w:color w:val="000000"/>
          <w:sz w:val="24"/>
          <w:szCs w:val="24"/>
        </w:rPr>
        <w:br/>
        <w:t xml:space="preserve">The goal of th thesis is the base of the Wiccan religion, the polarity’s examination through the following aspects: gender role, strengthen of the effeminacy and the opinions of the believers about these.</w:t>
      </w:r>
      <w:r>
        <w:rPr>
          <w:color w:val="000000"/>
          <w:sz w:val="24"/>
          <w:szCs w:val="24"/>
        </w:rPr>
        <w:br/>
        <w:t xml:space="preserve">I obseved rhis religion int he thesis on the image of God, festivals, religion practicing and the statuses in it. Besides these facts, the object of the research was the matters of the changes of the religion int he two genders, the consideration of sexuality and its sacred function just as the gayness effects on feminism and vice versa.</w:t>
      </w:r>
      <w:r>
        <w:rPr>
          <w:color w:val="000000"/>
          <w:sz w:val="24"/>
          <w:szCs w:val="24"/>
        </w:rPr>
        <w:br/>
        <w:t xml:space="preserve">The methodology was build upon interviews, field-work and observations according to the recommended professional sources. The objects of the observations were grouped and individual believers of Hungarian Wiccan Community.</w:t>
      </w:r>
      <w:r>
        <w:rPr>
          <w:color w:val="000000"/>
          <w:sz w:val="24"/>
          <w:szCs w:val="24"/>
        </w:rPr>
        <w:br/>
        <w:t xml:space="preserve">The thesis explores the possibility of interpretation os the system of polarity in different elements of it. The result of the research os that the effeminacy’s quasi dominance is truly the part of polarity. Because of the results of the observations the gender role’s examination can be continued with the Wicca nrites.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53766">
    <w:multiLevelType w:val="hybridMultilevel"/>
    <w:lvl w:ilvl="0" w:tplc="24251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53766">
    <w:abstractNumId w:val="29853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332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