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MOLNÁRNÉ SIPOS TÍMEA</w:t>
            </w:r>
          </w:p>
          <w:p w:rsidR="00C275A3" w:rsidRDefault="00A96AEC" w:rsidP="00C275A3">
            <w:pPr>
              <w:pStyle w:val="Hallgatokepzes"/>
            </w:pPr>
            <w:r>
              <w:t/>
            </w:r>
            <w:r>
              <w:br/>
            </w:r>
            <w:r w:rsidR="00E77B23">
              <w:t>BA, 5.  félév</w:t>
            </w:r>
          </w:p>
          <w:p w:rsidR="00C265CE" w:rsidRPr="009E5FF1" w:rsidRDefault="00E77B23" w:rsidP="00C275A3">
            <w:pPr>
              <w:pStyle w:val="Hallgatokepzes"/>
              <w:rPr>
                <w:b/>
                <w:caps/>
              </w:rPr>
            </w:pPr>
            <w:r>
              <w:t>Szolnoki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Huff Endre Béla</w:t>
            </w:r>
          </w:p>
          <w:p w:rsidR="00DB4822" w:rsidRDefault="00DB4822" w:rsidP="00E11062">
            <w:pPr>
              <w:pStyle w:val="Konzulensek"/>
            </w:pPr>
            <w:r w:rsidRPr="00DB4822">
              <w:t>Főiskolai docens, SZF</w:t>
            </w:r>
          </w:p>
        </w:tc>
      </w:tr>
      <w:tr w:rsidR="00DB4822" w:rsidTr="00DB4822">
        <w:tc>
          <w:tcPr>
            <w:tcW w:w="9854" w:type="dxa"/>
          </w:tcPr>
          <w:p w:rsidR="00DB4822" w:rsidRPr="00DB4822" w:rsidRDefault="00DB4822" w:rsidP="004D7940">
            <w:pPr>
              <w:pStyle w:val="Konzulensek"/>
            </w:pPr>
            <w:r w:rsidRPr="00DB4822">
              <w:t>Dr. Herbály Katalin</w:t>
            </w:r>
          </w:p>
          <w:p w:rsidR="00DB4822" w:rsidRDefault="00DB4822" w:rsidP="00E11062">
            <w:pPr>
              <w:pStyle w:val="Konzulensek"/>
            </w:pPr>
            <w:r w:rsidRPr="00DB4822">
              <w:t>Főiskolai tanár,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Kihasználatlanul hagyott lehetőségek Empirikus vizsgálat Mezőtúron és ennek tanulságai</w:t>
      </w:r>
    </w:p>
    <w:p w:rsidR="00D71DF5" w:rsidRDefault="00D71DF5" w:rsidP="00AD2602">
      <w:pPr>
        <w:jc w:val="both"/>
      </w:pPr>
    </w:p>
    <w:p>
      <w:pPr>
        <w:pBdr/>
        <w:spacing w:before="240" w:after="240" w:line="240" w:lineRule="auto"/>
        <w:ind w:left="0" w:right="0"/>
        <w:jc w:val="left"/>
      </w:pPr>
      <w:r>
        <w:rPr>
          <w:color w:val="000000"/>
          <w:sz w:val="24"/>
          <w:szCs w:val="24"/>
        </w:rPr>
        <w:t xml:space="preserve">Mezőtúr Jász-Nagykun-Szolnok Megye délkeleti részén fekvő, több mint 600 éves városi múltra visszatekintő mezőváros. Célom annak bemutatása, hogy a város miként használja ki, illetve hagyja veszendőbe menni adottságait.</w:t>
      </w:r>
    </w:p>
    <w:p>
      <w:pPr>
        <w:pStyle w:val="ListParagraphPHPDOCX"/>
        <w:numPr>
          <w:ilvl w:val="0"/>
          <w:numId w:val="33866131"/>
        </w:numPr>
        <w:spacing w:before="0" w:after="0" w:line="240" w:lineRule="auto"/>
        <w:contextualSpacing/>
        <w:jc w:val="left"/>
        <w:rPr>
          <w:sz w:val="24"/>
          <w:szCs w:val="24"/>
        </w:rPr>
      </w:pPr>
      <w:r>
        <w:rPr>
          <w:color w:val="000000"/>
          <w:sz w:val="24"/>
          <w:szCs w:val="24"/>
        </w:rPr>
        <w:t xml:space="preserve">Elemzem a gazdasági helyzetét, valamint a földrajzilag, történelmileg, és kulturálisan adott lehetőségeit, az adatokat összevetem interjúalanyaim személyes emlékezetével, történeti (történelmi) párhuzamokkal.</w:t>
      </w:r>
    </w:p>
    <w:p>
      <w:pPr>
        <w:pStyle w:val="ListParagraphPHPDOCX"/>
        <w:numPr>
          <w:ilvl w:val="0"/>
          <w:numId w:val="33866131"/>
        </w:numPr>
        <w:spacing w:before="0" w:after="0" w:line="240" w:lineRule="auto"/>
        <w:contextualSpacing/>
        <w:jc w:val="left"/>
        <w:rPr>
          <w:sz w:val="24"/>
          <w:szCs w:val="24"/>
        </w:rPr>
      </w:pPr>
      <w:r>
        <w:rPr>
          <w:color w:val="000000"/>
          <w:sz w:val="24"/>
          <w:szCs w:val="24"/>
        </w:rPr>
        <w:t xml:space="preserve">Külön is figyelemreméltónak tartom Mezőtúr sok szempontból előnyös geológiai, vízrajzi, mezőgazdasági helyzetét.</w:t>
      </w:r>
    </w:p>
    <w:p>
      <w:pPr>
        <w:pStyle w:val="ListParagraphPHPDOCX"/>
        <w:numPr>
          <w:ilvl w:val="0"/>
          <w:numId w:val="33866131"/>
        </w:numPr>
        <w:spacing w:before="0" w:after="0" w:line="240" w:lineRule="auto"/>
        <w:contextualSpacing/>
        <w:jc w:val="left"/>
        <w:rPr>
          <w:sz w:val="24"/>
          <w:szCs w:val="24"/>
        </w:rPr>
      </w:pPr>
      <w:r>
        <w:rPr>
          <w:color w:val="000000"/>
          <w:sz w:val="24"/>
          <w:szCs w:val="24"/>
        </w:rPr>
        <w:t xml:space="preserve">Kutatásom elsődleges témája Mezőtúr szociológiai vizsgálata, a településfejlesztés lehetőségeinek feltárása, de nem titkolt céljaim közé tartozik, hogy dolgozatom egyfajta útmutatásul szolgáljon, mind Mezőtúr jelen fejlődési irányának átgondolására, eljövendő lehetőségeinek kihasználására, mind pedig az azonos problémákkal küzdő régen járási jogú városok számára, bemutatva azokat a rendelkezésre álló lehetőségeket melyekkel eddig csak részben vagy egyáltalában nem tud(tak) élni.</w:t>
      </w:r>
    </w:p>
    <w:p>
      <w:pPr>
        <w:pStyle w:val="ListParagraphPHPDOCX"/>
        <w:numPr>
          <w:ilvl w:val="0"/>
          <w:numId w:val="33866131"/>
        </w:numPr>
        <w:spacing w:before="0" w:after="0" w:line="240" w:lineRule="auto"/>
        <w:contextualSpacing/>
        <w:jc w:val="left"/>
        <w:rPr>
          <w:sz w:val="24"/>
          <w:szCs w:val="24"/>
        </w:rPr>
      </w:pPr>
      <w:r>
        <w:rPr>
          <w:color w:val="000000"/>
          <w:sz w:val="24"/>
          <w:szCs w:val="24"/>
        </w:rPr>
        <w:t xml:space="preserve">Mezőtúr területi adottságai alapján mezőgazdasági és állattenyésztési célokra kiválóan alkalmas, azonban az ipar, kereskedelem térhódításával fokozatosan háttérbe szorult a mezőgazdaság. A vasúti, vízi szállítmányozási, magas szintű oktatási, egészségügyi és kulturális adottságoknak köszönhetően Mezőtúr vonzáskörzete igen tekintélyesnek volt mondaható.</w:t>
      </w:r>
    </w:p>
    <w:p>
      <w:pPr>
        <w:pStyle w:val="ListParagraphPHPDOCX"/>
        <w:numPr>
          <w:ilvl w:val="0"/>
          <w:numId w:val="33866131"/>
        </w:numPr>
        <w:spacing w:before="0" w:after="0" w:line="240" w:lineRule="auto"/>
        <w:contextualSpacing/>
        <w:jc w:val="left"/>
        <w:rPr>
          <w:sz w:val="24"/>
          <w:szCs w:val="24"/>
        </w:rPr>
      </w:pPr>
      <w:r>
        <w:rPr>
          <w:color w:val="000000"/>
          <w:sz w:val="24"/>
          <w:szCs w:val="24"/>
        </w:rPr>
        <w:t xml:space="preserve">Lehetőségei kihasználatlanságából adódóan az 1900-as évek elején a kis és középbirtokosok sorsa rosszra fordult és a régen jómódú város egyre inkább szegény gabonatermelő településé alakult vissza, egyre inkább eladósodott, a munkanélküliség nőtt, politikai szerepét pedig elveszítette.</w:t>
      </w:r>
    </w:p>
    <w:p>
      <w:pPr>
        <w:pStyle w:val="ListParagraphPHPDOCX"/>
        <w:numPr>
          <w:ilvl w:val="0"/>
          <w:numId w:val="33866131"/>
        </w:numPr>
        <w:spacing w:before="0" w:after="0" w:line="240" w:lineRule="auto"/>
        <w:contextualSpacing/>
        <w:jc w:val="left"/>
        <w:rPr>
          <w:sz w:val="24"/>
          <w:szCs w:val="24"/>
        </w:rPr>
      </w:pPr>
      <w:r>
        <w:rPr>
          <w:color w:val="000000"/>
          <w:sz w:val="24"/>
          <w:szCs w:val="24"/>
        </w:rPr>
        <w:t xml:space="preserve">A rendszerváltás szintén érzékenyen érintette Mezőtúrt. A nehéz körülmények miatt nem a földek talajadottságainak javításába és termelési lehetőségek fejlesztésébe fektetett, remélve, hogy az ipari termelés gyorsabb és nagyobb megtérülést biztosít. Sajnos nem így történt. Mára sem az ipar, sem a mezőgazdaság nem jelent biztos jövedelemforrást.</w:t>
      </w:r>
    </w:p>
    <w:p>
      <w:pPr>
        <w:pStyle w:val="ListParagraphPHPDOCX"/>
        <w:numPr>
          <w:ilvl w:val="0"/>
          <w:numId w:val="33866131"/>
        </w:numPr>
        <w:spacing w:before="0" w:after="0" w:line="240" w:lineRule="auto"/>
        <w:contextualSpacing/>
        <w:jc w:val="left"/>
        <w:rPr>
          <w:sz w:val="24"/>
          <w:szCs w:val="24"/>
        </w:rPr>
      </w:pPr>
      <w:r>
        <w:rPr>
          <w:color w:val="000000"/>
          <w:sz w:val="24"/>
          <w:szCs w:val="24"/>
        </w:rPr>
        <w:t xml:space="preserve">A kilencvenes évek végén hihetetlen mértékben esett vissza a mezőgazdaság jelentősége. Közben több azonos arculatú város alakult ki környezetében, ezek pedig gátolták egymást a nagyobb területi lefedettség kialakításában. Ez fontos momentum, hiszen Mezőtúr fejlesztésének elengedhetetlen feltétele a település imásának a javítása, illetve a sajátos mozgástér kialakítása.</w:t>
      </w:r>
    </w:p>
    <w:p>
      <w:pPr>
        <w:pBdr/>
        <w:spacing w:before="240" w:after="240" w:line="240" w:lineRule="auto"/>
        <w:ind w:left="0" w:right="0"/>
        <w:jc w:val="left"/>
      </w:pPr>
      <w:r>
        <w:rPr>
          <w:color w:val="000000"/>
          <w:sz w:val="24"/>
          <w:szCs w:val="24"/>
        </w:rPr>
        <w:t xml:space="preserve">A valódi kitörési pontokat itt kell keresni a kihasználatlanul hagyott lehetőségek áttekintésével. Belőlük a konzekvenciát levonva érdemes élni lehetőségeivel, biztosítva a Város és vidéke számára a felemelkedés lehetőségét.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66131">
    <w:multiLevelType w:val="hybridMultilevel"/>
    <w:lvl w:ilvl="0" w:tplc="990972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66131">
    <w:abstractNumId w:val="338661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74087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