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MOLNÁRNÉ SIPOS TÍMEA</w:t>
            </w:r>
          </w:p>
          <w:p w:rsidR="00C275A3" w:rsidRDefault="00A96AEC" w:rsidP="00C275A3">
            <w:pPr>
              <w:pStyle w:val="Hallgatokepzes"/>
            </w:pPr>
            <w:r>
              <w:t>Gazdaság és Vidékfejlesztési Agrármérnök Levelező Szak</w:t>
            </w:r>
            <w:r>
              <w:br/>
            </w:r>
            <w:r w:rsidR="00E77B23">
              <w:t>BA, 5. félév</w:t>
            </w:r>
          </w:p>
          <w:p w:rsidR="00C265CE" w:rsidRPr="009E5FF1" w:rsidRDefault="00E77B23" w:rsidP="00C275A3">
            <w:pPr>
              <w:pStyle w:val="Hallgatokepzes"/>
              <w:rPr>
                <w:b/>
                <w:caps/>
              </w:rPr>
            </w:pPr>
            <w:r>
              <w:t>Szolnoki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Huff Endre Béla</w:t>
            </w:r>
          </w:p>
          <w:p w:rsidR="00DB4822" w:rsidRDefault="00DB4822" w:rsidP="00E11062">
            <w:pPr>
              <w:pStyle w:val="Konzulensek"/>
            </w:pPr>
            <w:r w:rsidRPr="00DB4822">
              <w:t>Főiskolai docens, SZF</w:t>
            </w:r>
          </w:p>
        </w:tc>
      </w:tr>
      <w:tr w:rsidR="00DB4822" w:rsidTr="00DB4822">
        <w:tc>
          <w:tcPr>
            <w:tcW w:w="9854" w:type="dxa"/>
          </w:tcPr>
          <w:p w:rsidR="00DB4822" w:rsidRPr="00DB4822" w:rsidRDefault="00DB4822" w:rsidP="004D7940">
            <w:pPr>
              <w:pStyle w:val="Konzulensek"/>
            </w:pPr>
            <w:r w:rsidRPr="00DB4822">
              <w:t>Dr. Herbály Katalin</w:t>
            </w:r>
          </w:p>
          <w:p w:rsidR="00DB4822" w:rsidRDefault="00DB4822" w:rsidP="00E11062">
            <w:pPr>
              <w:pStyle w:val="Konzulensek"/>
            </w:pPr>
            <w:r w:rsidRPr="00DB4822">
              <w:t>Főiskolai tanár,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Kihasználatlanul hagyott lehetőségek Empirikus vizsgálat Mezőtúron és ennek tanulságai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Mezőtúr több mint 600 éves városi múltra visszatekintő mezőváros. Célom annak bemutatása, hogy a város miként használja ki, illetve hagyja veszendőbe menni adottságait.Kutatásom elsődleges témája Mezőtúr gazdaságszociológiai vizsgálata, a településfejlesztés lehetőségeinek feltárása, de nem titkolt céljaim közé tartozik, egy egyedi holisztikus módszertan kidolgozása, mely útmutatásul szolgálhat, mind Mezőtúr jelen fejlődési irányának átgondolására, mind pedig az azonos problémákkal küzdő régen járási jogú városok számára, bemutatva azokat a rendelkezésre álló lehetőségeket melyekkel eddig csak részben vagy egyáltalában nem tud(tak) élni. Mivel erőforrásaik kihasználatlansága értékvesztést eredményez, mely kihatással van egész Magyarország gazdaságára.</w:t>
      </w:r>
    </w:p>
    <w:p>
      <w:pPr>
        <w:pStyle w:val="ListParagraphPHPDOCX"/>
        <w:numPr>
          <w:ilvl w:val="0"/>
          <w:numId w:val="40280670"/>
        </w:numPr>
        <w:spacing w:before="0" w:after="0" w:line="240" w:lineRule="auto"/>
        <w:contextualSpacing/>
        <w:jc w:val="left"/>
        <w:rPr>
          <w:sz w:val="24"/>
          <w:szCs w:val="24"/>
        </w:rPr>
      </w:pPr>
      <w:r>
        <w:rPr>
          <w:color w:val="000000"/>
          <w:sz w:val="24"/>
          <w:szCs w:val="24"/>
        </w:rPr>
        <w:t xml:space="preserve">Eddigi kutatásai alapján úgy gondolom, hogy a problémák feltárása holisztikus vizsgálatot igényel, ezért dolgozatomat ennek tükrében építettem fel.</w:t>
      </w:r>
    </w:p>
    <w:p>
      <w:pPr>
        <w:pStyle w:val="ListParagraphPHPDOCX"/>
        <w:numPr>
          <w:ilvl w:val="0"/>
          <w:numId w:val="40280670"/>
        </w:numPr>
        <w:spacing w:before="0" w:after="0" w:line="240" w:lineRule="auto"/>
        <w:contextualSpacing/>
        <w:jc w:val="left"/>
        <w:rPr>
          <w:sz w:val="24"/>
          <w:szCs w:val="24"/>
        </w:rPr>
      </w:pPr>
      <w:r>
        <w:rPr>
          <w:color w:val="000000"/>
          <w:sz w:val="24"/>
          <w:szCs w:val="24"/>
        </w:rPr>
        <w:t xml:space="preserve">Kiindulópontjaim a között szerepel, a történelmi tanulságok áttekintése, adatközlők információinak feldolgozása, nézeteik ütköztetése, szociális, demográfiai adottságok bemutatása a lehetőségek nézőpontja szerint, kulturális, adottságokból levont tanulságok valamint, a begyűjtött adatok - matematikai, statisztikai elemzése, önálló kutatás, a rendelkezésre álló adatok elemzése, rendszerezése, párhuzamok kimutatása, dokumentálása.</w:t>
      </w:r>
    </w:p>
    <w:p>
      <w:pPr>
        <w:pStyle w:val="ListParagraphPHPDOCX"/>
        <w:numPr>
          <w:ilvl w:val="0"/>
          <w:numId w:val="40280670"/>
        </w:numPr>
        <w:spacing w:before="0" w:after="0" w:line="240" w:lineRule="auto"/>
        <w:contextualSpacing/>
        <w:jc w:val="left"/>
        <w:rPr>
          <w:sz w:val="24"/>
          <w:szCs w:val="24"/>
        </w:rPr>
      </w:pPr>
      <w:r>
        <w:rPr>
          <w:color w:val="000000"/>
          <w:sz w:val="24"/>
          <w:szCs w:val="24"/>
        </w:rPr>
        <w:t xml:space="preserve">Mezőtúr területi adottságai alapján mezőgazdasági és állattenyésztési célokra kiválóan alkalmas, azonban az ipar, kereskedelem térhódításával fokozatosan háttérbe szorult a mezőgazdaság.</w:t>
      </w:r>
    </w:p>
    <w:p>
      <w:pPr>
        <w:pStyle w:val="ListParagraphPHPDOCX"/>
        <w:numPr>
          <w:ilvl w:val="0"/>
          <w:numId w:val="40280670"/>
        </w:numPr>
        <w:spacing w:before="0" w:after="0" w:line="240" w:lineRule="auto"/>
        <w:contextualSpacing/>
        <w:jc w:val="left"/>
        <w:rPr>
          <w:sz w:val="24"/>
          <w:szCs w:val="24"/>
        </w:rPr>
      </w:pPr>
      <w:r>
        <w:rPr>
          <w:color w:val="000000"/>
          <w:sz w:val="24"/>
          <w:szCs w:val="24"/>
        </w:rPr>
        <w:t xml:space="preserve">Lehetőségei kihasználatlanságából adódóan a régen jómódú város egyre inkább szegény gabonatermelő településé alakult vissza, eladósodott, politikai szerepét pedig elveszítette.</w:t>
      </w:r>
    </w:p>
    <w:p>
      <w:pPr>
        <w:pStyle w:val="ListParagraphPHPDOCX"/>
        <w:numPr>
          <w:ilvl w:val="0"/>
          <w:numId w:val="40280670"/>
        </w:numPr>
        <w:spacing w:before="0" w:after="0" w:line="240" w:lineRule="auto"/>
        <w:contextualSpacing/>
        <w:jc w:val="left"/>
        <w:rPr>
          <w:sz w:val="24"/>
          <w:szCs w:val="24"/>
        </w:rPr>
      </w:pPr>
      <w:r>
        <w:rPr>
          <w:color w:val="000000"/>
          <w:sz w:val="24"/>
          <w:szCs w:val="24"/>
        </w:rPr>
        <w:t xml:space="preserve">A rendszerváltás szintén érzékenyen érintette Mezőtúrt. A nehéz körülmények miatt nem a földek talajadottságainak javításába és termelési lehetőségek fejlesztésébe fektetett, remélve, hogy az ipari termelés gyorsabb és nagyobb megtérülést biztosít. Sajnos nem így történt.</w:t>
      </w:r>
    </w:p>
    <w:p>
      <w:pPr>
        <w:pStyle w:val="ListParagraphPHPDOCX"/>
        <w:numPr>
          <w:ilvl w:val="0"/>
          <w:numId w:val="40280670"/>
        </w:numPr>
        <w:spacing w:before="0" w:after="0" w:line="240" w:lineRule="auto"/>
        <w:contextualSpacing/>
        <w:jc w:val="left"/>
        <w:rPr>
          <w:sz w:val="24"/>
          <w:szCs w:val="24"/>
        </w:rPr>
      </w:pPr>
      <w:r>
        <w:rPr>
          <w:color w:val="000000"/>
          <w:sz w:val="24"/>
          <w:szCs w:val="24"/>
        </w:rPr>
        <w:t xml:space="preserve">A kilencvenes évek végén hihetetlen mértékben esett vissza a mezőgazdaság jelentősége. Közben több azonos arculatú város alakult, ezek gátolták egymást a nagyobb területi lefedettség kialakításában.</w:t>
      </w:r>
    </w:p>
    <w:p>
      <w:pPr>
        <w:pStyle w:val="ListParagraphPHPDOCX"/>
        <w:numPr>
          <w:ilvl w:val="0"/>
          <w:numId w:val="40280670"/>
        </w:numPr>
        <w:spacing w:before="0" w:after="0" w:line="240" w:lineRule="auto"/>
        <w:contextualSpacing/>
        <w:jc w:val="left"/>
        <w:rPr>
          <w:sz w:val="24"/>
          <w:szCs w:val="24"/>
        </w:rPr>
      </w:pPr>
      <w:r>
        <w:rPr>
          <w:color w:val="000000"/>
          <w:sz w:val="24"/>
          <w:szCs w:val="24"/>
        </w:rPr>
        <w:t xml:space="preserve">Mezőtúr fejlesztésének elengedhetetlen feltétele a település imásának a javítása, illetve a sajátos mozgástér kialakítása. A kihasználatlanul hagyott lehetőségek áttekintésével, belőlük a konzekvenciát levonva érdemes élni lehetőségeivel, biztosítva a Város és vidéke számára a felemelkedés lehetőségét.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80670">
    <w:multiLevelType w:val="hybridMultilevel"/>
    <w:lvl w:ilvl="0" w:tplc="52788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80670">
    <w:abstractNumId w:val="40280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521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