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BÓNUS</w:t>
            </w:r>
          </w:p>
          <w:p w:rsidR="00C275A3" w:rsidRDefault="00A96AEC" w:rsidP="00C275A3">
            <w:pPr>
              <w:pStyle w:val="Hallgatokepzes"/>
            </w:pPr>
            <w:r>
              <w:t>Engineering Information Technologist</w:t>
            </w:r>
            <w:r>
              <w:br/>
            </w:r>
            <w:r w:rsidR="00E77B23">
              <w:t>BSc, 8. semester</w:t>
            </w:r>
          </w:p>
          <w:p w:rsidR="00C265CE" w:rsidRPr="009E5FF1" w:rsidRDefault="00E77B23" w:rsidP="00C275A3">
            <w:pPr>
              <w:pStyle w:val="Hallgatokepzes"/>
              <w:rPr>
                <w:b/>
                <w:caps/>
              </w:rPr>
            </w:pPr>
            <w:r>
              <w:t>Óbuda University</w:t>
            </w:r>
            <w:r w:rsidR="00C275A3">
              <w:br/>
            </w:r>
            <w:r w:rsidR="00DB4822">
              <w:t>John von Neumann Faculty of Informatics</w:t>
            </w:r>
          </w:p>
        </w:tc>
        <w:tc>
          <w:tcPr>
            <w:tcW w:w="4914" w:type="dxa"/>
          </w:tcPr>
          <w:p w:rsidR="00DB4822" w:rsidRPr="00DB4822" w:rsidRDefault="00DB4822" w:rsidP="004D7940">
            <w:pPr>
              <w:pStyle w:val="Hallgatonev"/>
              <w:rPr>
                <w:caps/>
              </w:rPr>
            </w:pPr>
            <w:r w:rsidRPr="00DB4822">
              <w:rPr>
                <w:caps/>
              </w:rPr>
              <w:t>BÁLINT KELEMEN</w:t>
            </w:r>
          </w:p>
          <w:p w:rsidR="00DB4822" w:rsidRDefault="00C275A3" w:rsidP="004D7940">
            <w:pPr>
              <w:pStyle w:val="Hallgatokepzes"/>
            </w:pPr>
            <w:r>
              <w:t>engineering information technologist</w:t>
            </w:r>
            <w:r w:rsidR="00A96AEC">
              <w:br/>
              <w:t>BSc, 9.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John von Neumann Faculty of Informatics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Vámossy</w:t>
            </w:r>
          </w:p>
          <w:p w:rsidR="00DB4822" w:rsidRDefault="00DB4822" w:rsidP="00E11062">
            <w:pPr>
              <w:pStyle w:val="Konzulensek"/>
            </w:pPr>
            <w:r w:rsidRPr="00DB4822">
              <w:t>associate professor,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MoBRo - Model Builder Robot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goal of this paper is to describe and apply those techniques which can be used to build a remote controlled 3D model builder robot system. After examining other similar state-of-art systems, we described the methods that can be used in our solution. Thus we could consider the benefits and disadvantages of these techniques and choose those that can guarantee the best results. Our work contains detailed analysis of some problems in the fields of electronics, communication technics and methods used in image processing, including their mathematical fundamentals.</w:t>
      </w:r>
      <w:r>
        <w:rPr>
          <w:color w:val="000000"/>
          <w:sz w:val="24"/>
          <w:szCs w:val="24"/>
        </w:rPr>
        <w:br/>
        <w:t xml:space="preserve">For the mobile part of the system, we tried to find the most comfortable solution for the user. We think that with the applied joystick controller the navigation of the device is simpler and more accurate in contrast to the old ways, like the keyboard and the mouse. The images, used for modelling, are transfered via wireless network from the robot to the remote server. We used a smartphone to take and transfer the pictures automatically. The wireless network is fast enough to transfer a few frames per second, thus gives a view to the user about the actual environment of the robot and makes the control of the device smoother.</w:t>
      </w:r>
      <w:r>
        <w:rPr>
          <w:color w:val="000000"/>
          <w:sz w:val="24"/>
          <w:szCs w:val="24"/>
        </w:rPr>
        <w:br/>
        <w:t xml:space="preserve">The main purpose of the system is to build the three-dimensional model of the environment, based on the images received from the robot. The result is a realistic model, that only differs from the real world by similarity transformations. If it is available, the algorythm uses a previously acquired calibration matrix of the camera. Without this information, it tries to do self-calibration, to guess the information necessary for modeling. For better visualisation, as the last step of the process, a texture is calculated from the camera frames and applied on the reconstructed model.</w:t>
      </w:r>
      <w:r>
        <w:rPr>
          <w:color w:val="000000"/>
          <w:sz w:val="24"/>
          <w:szCs w:val="24"/>
        </w:rPr>
        <w:br/>
        <w:t xml:space="preserve">The results can be displayed as a three-dimensional figure, and can be saved on the computer for later use.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003936">
    <w:multiLevelType w:val="hybridMultilevel"/>
    <w:lvl w:ilvl="0" w:tplc="171425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003936">
    <w:abstractNumId w:val="920039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97277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