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KOPPÁNY LEVENTE JUHÁSZ</w:t>
            </w:r>
          </w:p>
          <w:p w:rsidR="00C275A3" w:rsidRDefault="00A96AEC" w:rsidP="00C275A3">
            <w:pPr>
              <w:pStyle w:val="Hallgatokepzes"/>
            </w:pPr>
            <w:r>
              <w:t>Material Science MSc</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Baumli</w:t>
            </w:r>
          </w:p>
          <w:p w:rsidR="00DB4822" w:rsidRDefault="00DB4822" w:rsidP="00E11062">
            <w:pPr>
              <w:pStyle w:val="Konzulensek"/>
            </w:pPr>
            <w:r w:rsidRPr="00DB4822">
              <w:t>  assistant professor, ME MAK</w:t>
            </w:r>
          </w:p>
        </w:tc>
      </w:tr>
      <w:tr w:rsidR="00DB4822" w:rsidTr="00DB4822">
        <w:tc>
          <w:tcPr>
            <w:tcW w:w="9854" w:type="dxa"/>
          </w:tcPr>
          <w:p w:rsidR="00DB4822" w:rsidRPr="00DB4822" w:rsidRDefault="00DB4822" w:rsidP="004D7940">
            <w:pPr>
              <w:pStyle w:val="Konzulensek"/>
            </w:pPr>
            <w:r w:rsidRPr="00DB4822">
              <w:t>Dr. George Kaptay</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wettability of Al-carbon systems under molten KI-K2TiF6 , KCl-K2TiF6 and KI-KCl-K2TiF6 salts, and experiments for fabrication of composites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task of my research program was to fabricate carbon fiber reinforced aluminum matrix composites. The basic difficulty of this task, that the surfaces of the carbon are not wetted by the molten aluminum. Improving of the wettability between the two phases, several methods are knonwn by the industry, eg. using alloys, overheating, using high vacuum, using molten salts. In my work I used molten salts to fabricate composite, to ensure the solvation of the oxide layer on the aluminum, and to also prevent further oxidation. With molten fluxes, it is possible to create real aluminum-carbon interface, and it improves the wettability between the two phases.</w:t>
      </w:r>
    </w:p>
    <w:p>
      <w:pPr>
        <w:pBdr/>
        <w:spacing w:before="240" w:after="240" w:line="240" w:lineRule="auto"/>
        <w:ind w:left="0" w:right="0"/>
        <w:jc w:val="left"/>
      </w:pPr>
      <w:r>
        <w:rPr>
          <w:color w:val="000000"/>
          <w:sz w:val="24"/>
          <w:szCs w:val="24"/>
        </w:rPr>
        <w:t xml:space="preserve">In my work I used salts with different compounds, I mostly examined KI-K</w:t>
      </w:r>
      <w:r>
        <w:rPr>
          <w:color w:val="000000"/>
          <w:position w:val="-4"/>
          <w:sz w:val="21"/>
          <w:szCs w:val="21"/>
          <w:vertAlign w:val="subscript"/>
        </w:rPr>
        <w:t xml:space="preserve">2</w:t>
      </w:r>
      <w:r>
        <w:rPr>
          <w:color w:val="000000"/>
          <w:sz w:val="24"/>
          <w:szCs w:val="24"/>
        </w:rPr>
        <w:t xml:space="preserve">TiF</w:t>
      </w:r>
      <w:r>
        <w:rPr>
          <w:color w:val="000000"/>
          <w:position w:val="-4"/>
          <w:sz w:val="21"/>
          <w:szCs w:val="21"/>
          <w:vertAlign w:val="subscript"/>
        </w:rPr>
        <w:t xml:space="preserve">6</w:t>
      </w:r>
      <w:r>
        <w:rPr>
          <w:color w:val="000000"/>
          <w:sz w:val="24"/>
          <w:szCs w:val="24"/>
        </w:rPr>
        <w:t xml:space="preserve"> , KCl-K</w:t>
      </w:r>
      <w:r>
        <w:rPr>
          <w:color w:val="000000"/>
          <w:position w:val="-4"/>
          <w:sz w:val="21"/>
          <w:szCs w:val="21"/>
          <w:vertAlign w:val="subscript"/>
        </w:rPr>
        <w:t xml:space="preserve">2</w:t>
      </w:r>
      <w:r>
        <w:rPr>
          <w:color w:val="000000"/>
          <w:sz w:val="24"/>
          <w:szCs w:val="24"/>
        </w:rPr>
        <w:t xml:space="preserve">TiF</w:t>
      </w:r>
      <w:r>
        <w:rPr>
          <w:color w:val="000000"/>
          <w:position w:val="-4"/>
          <w:sz w:val="21"/>
          <w:szCs w:val="21"/>
          <w:vertAlign w:val="subscript"/>
        </w:rPr>
        <w:t xml:space="preserve">6</w:t>
      </w:r>
      <w:r>
        <w:rPr>
          <w:color w:val="000000"/>
          <w:sz w:val="24"/>
          <w:szCs w:val="24"/>
        </w:rPr>
        <w:t xml:space="preserve"> and KI-KCl-K</w:t>
      </w:r>
      <w:r>
        <w:rPr>
          <w:color w:val="000000"/>
          <w:position w:val="-4"/>
          <w:sz w:val="21"/>
          <w:szCs w:val="21"/>
          <w:vertAlign w:val="subscript"/>
        </w:rPr>
        <w:t xml:space="preserve">2</w:t>
      </w:r>
      <w:r>
        <w:rPr>
          <w:color w:val="000000"/>
          <w:sz w:val="24"/>
          <w:szCs w:val="24"/>
        </w:rPr>
        <w:t xml:space="preserve">TiF</w:t>
      </w:r>
      <w:r>
        <w:rPr>
          <w:color w:val="000000"/>
          <w:position w:val="-4"/>
          <w:sz w:val="21"/>
          <w:szCs w:val="21"/>
          <w:vertAlign w:val="subscript"/>
        </w:rPr>
        <w:t xml:space="preserve">6 </w:t>
      </w:r>
      <w:r>
        <w:rPr>
          <w:color w:val="000000"/>
          <w:sz w:val="24"/>
          <w:szCs w:val="24"/>
        </w:rPr>
        <w:t xml:space="preserve">systems, in which the salt also contained 10 m/m% K</w:t>
      </w:r>
      <w:r>
        <w:rPr>
          <w:color w:val="000000"/>
          <w:position w:val="-4"/>
          <w:sz w:val="21"/>
          <w:szCs w:val="21"/>
          <w:vertAlign w:val="subscript"/>
        </w:rPr>
        <w:t xml:space="preserve">2</w:t>
      </w:r>
      <w:r>
        <w:rPr>
          <w:color w:val="000000"/>
          <w:sz w:val="24"/>
          <w:szCs w:val="24"/>
        </w:rPr>
        <w:t xml:space="preserve">TiF</w:t>
      </w:r>
      <w:r>
        <w:rPr>
          <w:color w:val="000000"/>
          <w:position w:val="-4"/>
          <w:sz w:val="21"/>
          <w:szCs w:val="21"/>
          <w:vertAlign w:val="subscript"/>
        </w:rPr>
        <w:t xml:space="preserve">6</w:t>
      </w:r>
      <w:r>
        <w:rPr>
          <w:color w:val="000000"/>
          <w:sz w:val="24"/>
          <w:szCs w:val="24"/>
        </w:rPr>
        <w:t xml:space="preserve">, because with these salt composition, the wettability highly increased by relatively small salt/Al mass ratio.</w:t>
      </w:r>
    </w:p>
    <w:p>
      <w:pPr>
        <w:pBdr/>
        <w:spacing w:before="240" w:after="240" w:line="240" w:lineRule="auto"/>
        <w:ind w:left="0" w:right="0"/>
        <w:jc w:val="left"/>
      </w:pPr>
      <w:r>
        <w:rPr>
          <w:color w:val="000000"/>
          <w:sz w:val="24"/>
          <w:szCs w:val="24"/>
        </w:rPr>
        <w:t xml:space="preserve">At first step, I examined the wettability of molten Al on glassy carbon and on graphite surface, using the above mentioned salts. With these former experiments, I determined the salt/Al mass ratio, with which the molten aluminum reaches the 0° contact angle, also known as the perfect wetting. In further researches, with consideration of the results of this former experiments, I fabricated carbon fiber reinforced aluminum matrix composite.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14228">
    <w:multiLevelType w:val="hybridMultilevel"/>
    <w:lvl w:ilvl="0" w:tplc="69833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14228">
    <w:abstractNumId w:val="53714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6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