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MÁTYUS PÉTER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RÉVÉSZ MÁRK</w:t>
            </w:r>
          </w:p>
          <w:p w:rsidR="00DB4822" w:rsidRDefault="00C275A3" w:rsidP="004D7940">
            <w:pPr>
              <w:pStyle w:val="Hallgatokepzes"/>
            </w:pPr>
            <w:r>
              <w:t>Anyagmérnök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Anyagtudományi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Boros Éva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Földgáz tüzelés faaprítékkal történő helyettesítésének vizsgálata a távfűtésben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 globális környezeti, gazdasági, kereskedelmi és politikai változási azt követelik, hogy ahol csak lehet a földgázt más, - a felhasználás helyéhez közel rendelkezésre álló megújuló - energiahordozókkal helyettesítsük. Az egyre dráguló földgáztüzelésről más alternatív energiahordozóra átállás indokainak egy része közismert, más részüket csak az energetikával hivatásszerűen foglalkozó szakemberek ismerik kellő mélységig.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földgáz a fosszilis energiahordozók közül a legközkedveltebb, mert a legkényelmesebben használható mind ipari, mind kommunális célú hőfejlesztésre. Egészen különleges feladatok biztonságos megoldására lehet egyedi égőket tervezni, gyártani és üzemeltetni, kiválóan alkalmas a technológiák által megkövetelt optimális lángjellemzők létrehozására.</w:t>
      </w:r>
      <w:r>
        <w:rPr>
          <w:color w:val="000000"/>
          <w:sz w:val="24"/>
          <w:szCs w:val="24"/>
        </w:rPr>
        <w:br/>
        <w:t xml:space="preserve">Szakirodalmi források, valamint hazánk és az Európai Unió energiapolitikájának tanulmányozása alapján áttekintettük a megújuló energiahordozók, ezen belül a biomasszák európai és hazai felhasználásának kérdéskörét.</w:t>
      </w:r>
      <w:r>
        <w:rPr>
          <w:color w:val="000000"/>
          <w:sz w:val="24"/>
          <w:szCs w:val="24"/>
        </w:rPr>
        <w:br/>
        <w:t xml:space="preserve">A földgáz helyett megújuló energiahordozókból történő hőenergia termelés volumenének növelése komoly műszaki, gazdasági, társadalmi kihívást jelent. A gazdaságos megoldások kidolgozása érdekében jól megalapozott kutatások és a konkrét gyakorlati feltételeket és követelményeket figyelembe vevő fejlesztések szükségesek. Ebben a feladatkörben az energiahordozók ára és a környezet terhelés mellet a legnagyobb figyelmet a felhasználók biztonságos kiszolgálására kell fordítani.</w:t>
      </w:r>
      <w:r>
        <w:rPr>
          <w:color w:val="000000"/>
          <w:sz w:val="24"/>
          <w:szCs w:val="24"/>
        </w:rPr>
        <w:br/>
        <w:t xml:space="preserve">Dolgozatunkban az utóbbi hét év adatainak elemzésével megvizsgáltuk egy közel 3 300 lakásos lakótelep - eddig földgáztüzelésű melegvíz kazánokra alapozott - távfűtési rendszerének a havonta jellemző hőfelhasználási mutatóit. Ezekből arra a következtetésre jutottunk, hogy a fűtési és a használati melegvíz termelés hőigényének jelentős része földgáz helyett faapríték tüzeléssel is biztosítható. A téli maximális és a nyári minimális hőigény figyelembe vételével meghatároztuk az újonnan beépítendő faapríték tüzelésű kazán kimenő teljesítményét.</w:t>
      </w:r>
      <w:r>
        <w:rPr>
          <w:color w:val="000000"/>
          <w:sz w:val="24"/>
          <w:szCs w:val="24"/>
        </w:rPr>
        <w:br/>
        <w:t xml:space="preserve">A faapríték legfontosabb tüzeléstechnikai jellemzői és a hőigények alapján előzetes számításokkal meghatároztuk az eltüzelendő faapríték tömegáramának értékeit. A tüzelőanyagok hőegyenértékére vonatkozó árának különbségéből meghatároztuk annak a költségmegtakarításnak a havonta és az éves szinten várható értékét, amelyet a földgáznak faapríték tüzelésre való átváltása eredményez.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61198">
    <w:multiLevelType w:val="hybridMultilevel"/>
    <w:lvl w:ilvl="0" w:tplc="61140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61198">
    <w:abstractNumId w:val="42261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121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