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MÁTYUS</w:t>
            </w:r>
          </w:p>
          <w:p w:rsidR="00C275A3" w:rsidRDefault="00A96AEC" w:rsidP="00C275A3">
            <w:pPr>
              <w:pStyle w:val="Hallgatokepzes"/>
            </w:pPr>
            <w:r>
              <w:t>Faculty of Materials Science and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Poliska</w:t>
            </w:r>
          </w:p>
          <w:p w:rsidR="00DB4822" w:rsidRDefault="00DB4822" w:rsidP="00E11062">
            <w:pPr>
              <w:pStyle w:val="Konzulensek"/>
            </w:pPr>
            <w:r w:rsidRPr="00DB4822">
              <w:t>adjunct, ME MAK</w:t>
            </w:r>
          </w:p>
        </w:tc>
      </w:tr>
      <w:tr w:rsidR="00DB4822" w:rsidTr="00DB4822">
        <w:tc>
          <w:tcPr>
            <w:tcW w:w="9854" w:type="dxa"/>
          </w:tcPr>
          <w:p w:rsidR="00DB4822" w:rsidRPr="00DB4822" w:rsidRDefault="00DB4822" w:rsidP="004D7940">
            <w:pPr>
              <w:pStyle w:val="Konzulensek"/>
            </w:pPr>
            <w:r w:rsidRPr="00DB4822">
              <w:t>Dr. Agnes Woperane Seredi</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Exemination of combustion parameters of syngas and syngas-natural gas mixture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near future one of the biggest problem of energy sector will be the substitution of the currently used liquid motor fuels with fuels produced through biological ways, with equivalent or better properties. One of the possible methods is the  thermochemical convertion of biomass to CO/H mixture (syngas).</w:t>
      </w:r>
    </w:p>
    <w:p>
      <w:pPr>
        <w:pBdr/>
        <w:spacing w:before="240" w:after="240" w:line="240" w:lineRule="auto"/>
        <w:ind w:left="0" w:right="0"/>
        <w:jc w:val="left"/>
      </w:pPr>
      <w:r>
        <w:rPr>
          <w:color w:val="000000"/>
          <w:sz w:val="24"/>
          <w:szCs w:val="24"/>
        </w:rPr>
        <w:t xml:space="preserve">The dissertation summerizes the potential ways for producing biogases (e.g. pyrolysis and gasification). The paper discusses the potential resources for synthesis gas production, and the used equipments and it presents the possibles uses, which can really diverse e.g. energy, electricity, liquid fuels, etc.</w:t>
      </w:r>
    </w:p>
    <w:p>
      <w:pPr>
        <w:pBdr/>
        <w:spacing w:before="240" w:after="240" w:line="240" w:lineRule="auto"/>
        <w:ind w:left="0" w:right="0"/>
        <w:jc w:val="left"/>
      </w:pPr>
      <w:r>
        <w:rPr>
          <w:color w:val="000000"/>
          <w:sz w:val="24"/>
          <w:szCs w:val="24"/>
        </w:rPr>
        <w:t xml:space="preserve">Since according to the raw material and the used equipment the produced syngasses can differ in the combustion parameters it is important to know them. After determineing and calculation of the combustion paramaters of the different syngasses with the selected compositions the combustion properties were compared.</w:t>
      </w:r>
    </w:p>
    <w:p>
      <w:pPr>
        <w:pBdr/>
        <w:spacing w:before="240" w:after="240" w:line="240" w:lineRule="auto"/>
        <w:ind w:left="0" w:right="0"/>
        <w:jc w:val="left"/>
      </w:pPr>
      <w:r>
        <w:rPr>
          <w:color w:val="000000"/>
          <w:sz w:val="24"/>
          <w:szCs w:val="24"/>
        </w:rPr>
        <w:t xml:space="preserve">In the last part of his paper I examine the combustion of the selected gasses with NG and the combustion of the selected syngasses and NG mixture, from 100% NG to 0% NG and the change of the combustion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1325">
    <w:multiLevelType w:val="hybridMultilevel"/>
    <w:lvl w:ilvl="0" w:tplc="30200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1325">
    <w:abstractNumId w:val="13041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078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