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METSZŐSY GABRIELLA</w:t>
            </w:r>
          </w:p>
          <w:p w:rsidR="00C275A3" w:rsidRDefault="00A96AEC" w:rsidP="00C275A3">
            <w:pPr>
              <w:pStyle w:val="Hallgatokepzes"/>
            </w:pPr>
            <w:r>
              <w:t>Gazdálkodás és menedzsment</w:t>
            </w:r>
            <w:r>
              <w:br/>
            </w:r>
            <w:r w:rsidR="00E77B23">
              <w:t>BA, 3. félév</w:t>
            </w:r>
          </w:p>
          <w:p w:rsidR="00C265CE" w:rsidRPr="009E5FF1" w:rsidRDefault="00E77B23" w:rsidP="00C275A3">
            <w:pPr>
              <w:pStyle w:val="Hallgatokepzes"/>
              <w:rPr>
                <w:b/>
                <w:caps/>
              </w:rPr>
            </w:pPr>
            <w:r>
              <w:t>Miskolci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Csiszár Csilla Margit</w:t>
            </w:r>
          </w:p>
          <w:p w:rsidR="00DB4822" w:rsidRDefault="00DB4822" w:rsidP="00E11062">
            <w:pPr>
              <w:pStyle w:val="Konzulensek"/>
            </w:pPr>
            <w:r w:rsidRPr="00DB4822">
              <w:t>egyetemi tanársegéd,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Védd a fogyasztót! - főleg a weben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Korunk technológiai vívmányai sokszor kiszámíthatatlan változásokat idéznek elő. Ilyen például az Internet világa, mely többek között elindította az elektronikus kereskedelem térnyerését is. A változás és a fejlődés olyan gyors, hogy számos területet, köztük a fogyasztóvédelmet nehéz kihívás elé állítja itt a XXI. század elején.</w:t>
      </w:r>
    </w:p>
    <w:p>
      <w:pPr>
        <w:pBdr/>
        <w:spacing w:before="240" w:after="240" w:line="240" w:lineRule="auto"/>
        <w:ind w:left="0" w:right="0"/>
        <w:jc w:val="left"/>
      </w:pPr>
      <w:r>
        <w:rPr>
          <w:color w:val="000000"/>
          <w:sz w:val="24"/>
          <w:szCs w:val="24"/>
        </w:rPr>
        <w:t xml:space="preserve">Ezzel a témával kívánok a dolgozatomban részletesebben foglalkozni. A kutatás során szeretnék naprakész képet kapni arról, hogy jelenleg az e-kereskedelemmel kapcsolatban milyen fogyasztóvédelmi vonatkozásokkal találkozhatunk. Először egy általános leírást kívánok nyújtani az e-kereskedelem és a fogyasztóvédelem kapcsolatáról, majd egy olyan kutatást végezni a hazai, a külföldi, illetve a magyarországi fiókteleppel rendelkező külföldi székhelyű e-kereskedelemmel foglalkozó vállalatok körében, mely főként a marketingre, a biztonsági intézkedésekre és a jogokra terjedne ki. Fontosnak tartom a hazai helyzet összehasonlítását egy kiválasztott országgal, esetleg régióval. Ezen keresztül szeretném bemutatni, hogy Magyarország milyen elmaradásokkal rendelkezik, milyen fejlődési lehetőségeink vannak, valamint hogy milyen célokat lehetne kitűzni annak érdekében, hogy javítsunk a jelenlegi helyzeten. Többek között röviden bemutatni kívánom az e-kereskedelmi törvények változását az Európai Uniós jogharmonizáció következtében, és azt, hogy ez milyen vonatkozásban érintette a fogyasztóvédelmi előírásokat. A kutatás része lesz a kockázatelemzés is, hogy az egyes fogyasztók milyen mértékű előnnyel illetve hátránnyal szembesülhetnek az e-kereskedelem kapcsán. Fontosnak vélem kitérni az állam szerepére is, így az oktatás, tájékoztatás, valamint a büntetési tényezők vizsgálatára is. Végül szeretnék saját konklúziókat levonni, és esetlegesen feltételezésekbe bocsátkozni azzal kapcsolatban, hogy milyen intézkedésekre lenne szükség a rendszer javítása érdekében.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086442">
    <w:multiLevelType w:val="hybridMultilevel"/>
    <w:lvl w:ilvl="0" w:tplc="406337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086442">
    <w:abstractNumId w:val="560864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74711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