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GABRIELLA METSZŐSY</w:t>
            </w:r>
          </w:p>
          <w:p w:rsidR="00C275A3" w:rsidRDefault="00A96AEC" w:rsidP="00C275A3">
            <w:pPr>
              <w:pStyle w:val="Hallgatokepzes"/>
            </w:pPr>
            <w:r>
              <w:t>Economics and management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Csilla Margit Csiszár</w:t>
            </w:r>
          </w:p>
          <w:p w:rsidR="00DB4822" w:rsidRDefault="00DB4822" w:rsidP="00E11062">
            <w:pPr>
              <w:pStyle w:val="Konzulensek"/>
            </w:pPr>
            <w:r w:rsidRPr="00DB4822">
              <w:t>professor’s assistant,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Protect consumers! – chiefly web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era’s technical breakthroughs are cause unpredictable changes. Like the internet, which helped the e-sales to get place. This change is so rapid which cause some problems to some fields like consumer protection in the beginning of the XXI. Century.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would like to deal with this topic in my essay. I would like to get up-to-date information about what king of changes happen in connection with e-sales during my research. First I would give a picture about the connection of e-sales and consumer protection, then make a research in marketing, safety and juristical background of a domestic, a foreign and a foreign company with domestic branch office. I think it is important to make contrast with domestic and a chosen foreign country or region. Through this I would like to introduce Hungary is how behind to other countries and the opportunities of development and give advices how to improve this situation. I would like to introduce (in shortly) how the law dealing with e-sales changed due to the juristical harmonization with the EU, and how it influenced the law of consumer protection. In part of the research I would like to make an analysis of chance in connection with how much benefit has some consumer get in contrast of others during e-sales. I think it is important to deal with the role of the state so the education, information and sanctions. Finally I would like to have an own conclusion and make some assumption dealing with steps to improve the system.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415915">
    <w:multiLevelType w:val="hybridMultilevel"/>
    <w:lvl w:ilvl="0" w:tplc="262322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415915">
    <w:abstractNumId w:val="374159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2934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