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FEKSZI KINGA</w:t>
            </w:r>
          </w:p>
          <w:p w:rsidR="00C275A3" w:rsidRDefault="00A96AEC" w:rsidP="00C275A3">
            <w:pPr>
              <w:pStyle w:val="Hallgatokepzes"/>
            </w:pPr>
            <w:r>
              <w:t>Gazdálkodás és menedzsment</w:t>
            </w:r>
            <w:r>
              <w:br/>
            </w:r>
            <w:r w:rsidR="00E77B23">
              <w:t>BSc, 5.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Dabasi Halász Zsuzsanna</w:t>
            </w:r>
          </w:p>
          <w:p w:rsidR="00DB4822" w:rsidRDefault="00DB4822" w:rsidP="00E11062">
            <w:pPr>
              <w:pStyle w:val="Konzulensek"/>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Ipari depressziós területek – depressziós munkaerőpiac Borsod-Abaúj-Zemplén megyében?!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Próba rezümé 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93149">
    <w:multiLevelType w:val="hybridMultilevel"/>
    <w:lvl w:ilvl="0" w:tplc="16799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93149">
    <w:abstractNumId w:val="93093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642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