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HOMONNAI ZSÓFIA</w:t>
            </w:r>
          </w:p>
          <w:p w:rsidR="00C275A3" w:rsidRDefault="00A96AEC" w:rsidP="00C275A3">
            <w:pPr>
              <w:pStyle w:val="Hallgatokepzes"/>
            </w:pPr>
            <w:r>
              <w:t>Pénzügy-számvitel</w:t>
            </w:r>
            <w:r>
              <w:br/>
            </w:r>
            <w:r w:rsidR="00E77B23">
              <w:t>BA,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Süveges Gábor</w:t>
            </w:r>
          </w:p>
          <w:p w:rsidR="00DB4822" w:rsidRDefault="00DB4822" w:rsidP="00E11062">
            <w:pPr>
              <w:pStyle w:val="Konzulensek"/>
            </w:pPr>
            <w:r w:rsidRPr="00DB4822">
              <w:t>Tanársegéd,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 szerepe és jövője: a konvergencia kritériumok teljesülésének hatása a gazdasági növekedésre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2004-es csatlakozásunk óta a magyar közvélemény napi szinten foglalkozik azzal, hogy Magyarországnak mikor sikerül megvalósítania azt a célt, hogy bevezessük a közös valutát. Sokan már szinte „szerencsének” titulálják azt a kialakult szituációt, hogy kis hazánk kimaradt a közös pénzből és megőrizte a „jól bevált” forintot, hiszen a görög államcsőd és több más tagállam problémái felvetik azt a kérdést, hogy fenntartható lesz-e, és ha igen akkor meddig, ez a konstelláció. Feltehetjük a kérdést, hogy érdemes-e egyáltalán a magyar vezetőknek a közös pénz bevezetésén gondolkodni ha pár éven belül az Unió országai visszatérnek „elfeledett” valutájukhoz és a Monetáris Unió felbomlik.</w:t>
      </w:r>
    </w:p>
    <w:p>
      <w:pPr>
        <w:pBdr/>
        <w:spacing w:before="240" w:after="240" w:line="240" w:lineRule="auto"/>
        <w:ind w:left="0" w:right="0"/>
        <w:jc w:val="left"/>
      </w:pPr>
      <w:r>
        <w:rPr>
          <w:color w:val="000000"/>
          <w:sz w:val="24"/>
          <w:szCs w:val="24"/>
        </w:rPr>
        <w:t xml:space="preserve">Dolgozatom írásának kezdete előtt számos kérdés felvetődött bennem, amelyre szerettem volna választ kapni: milyen hatással lesz a válság az Európai Unió jövőjére? Mikorra „lábal ki a gödörből” az Unió? A kapcsolatok erősödnek vagy az egyesülés rövid időn belül megszűnik? Németország meddig lesz hajlandó finanszírozni a „csődbe menő” tagállamokat? Lesz-e politikai Unió? Érdemes-e bevezetnünk az eurót? A konvergencia kritériumok elősegítik-e a gazdasági előrehaladást? Hol tartanak versenytársaink?</w:t>
      </w:r>
    </w:p>
    <w:p>
      <w:pPr>
        <w:pBdr/>
        <w:spacing w:before="240" w:after="240" w:line="240" w:lineRule="auto"/>
        <w:ind w:left="0" w:right="0"/>
        <w:jc w:val="left"/>
      </w:pPr>
      <w:r>
        <w:rPr>
          <w:color w:val="000000"/>
          <w:sz w:val="24"/>
          <w:szCs w:val="24"/>
        </w:rPr>
        <w:t xml:space="preserve">E kérdések megválaszolása mellett célom volt, hogy a témával kapcsolatban hipotéziseket állítsak fel, amelyeket igazolni vagy cáfolni tudok. Szeretném tanulmányozni az euró bevezetésének pozitív és negatív tulajdonságait, kiemelve az Unió fennmaradásának lehetőségeit és esélyeit. Ezen túlmenően fontosnak tartottam megvizsgálni, hogy a konvergencia kritériumok milyen hatással vannak a gazdasági növekedésre.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04506">
    <w:multiLevelType w:val="hybridMultilevel"/>
    <w:lvl w:ilvl="0" w:tplc="37316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04506">
    <w:abstractNumId w:val="59104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664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