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GABRIELLA LUPKOVICS</w:t>
            </w:r>
          </w:p>
          <w:p w:rsidR="00C275A3" w:rsidRDefault="00A96AEC" w:rsidP="00C275A3">
            <w:pPr>
              <w:pStyle w:val="Hallgatokepzes"/>
            </w:pPr>
            <w:r>
              <w:t>finance and accounting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ZITA PATAKI</w:t>
            </w:r>
          </w:p>
          <w:p w:rsidR="00DB4822" w:rsidRDefault="00C275A3" w:rsidP="004D7940">
            <w:pPr>
              <w:pStyle w:val="Hallgatokepzes"/>
            </w:pPr>
            <w:r>
              <w:t>finance and accounting</w:t>
            </w:r>
            <w:r w:rsidR="00A96AEC">
              <w:br/>
              <w:t>BA, 3.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Miskolc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Economics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Miklós Dr. Fellegi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Süveges</w:t>
            </w:r>
          </w:p>
          <w:p w:rsidR="00DB4822" w:rsidRDefault="00DB4822" w:rsidP="00E11062">
            <w:pPr>
              <w:pStyle w:val="Konzulensek"/>
            </w:pPr>
            <w:r w:rsidRPr="00DB4822">
              <w:t>professor's assistant,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Abuses with fictive invoices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ABUSES WITH FICTIVE INVOICES</w:t>
      </w:r>
      <w:r>
        <w:rPr>
          <w:color w:val="000000"/>
          <w:sz w:val="24"/>
          <w:szCs w:val="24"/>
        </w:rPr>
        <w:br/>
        <w:br/>
        <w:t xml:space="preserve">The topic is very current because several people are trying to make money illegally, decreasing state revenues. </w:t>
      </w:r>
      <w:r>
        <w:rPr>
          <w:color w:val="000000"/>
          <w:sz w:val="24"/>
          <w:szCs w:val="24"/>
        </w:rPr>
        <w:br/>
        <w:t xml:space="preserve">It does not demand a long explanation how significant the control of taxes is, that helps achieving the targets of the current tax policy as well as affects people’s attitude to legality on long term.</w:t>
      </w:r>
      <w:r>
        <w:rPr>
          <w:color w:val="000000"/>
          <w:sz w:val="24"/>
          <w:szCs w:val="24"/>
        </w:rPr>
        <w:br/>
        <w:t xml:space="preserve">The target of my essay is to introduce the cases committed with fictive invoices, their frequency and the most common types of faults. In the first chapter I describe what can be the economic reasons for committing more and more abuses. I deal with the control activities aimed specially these abuses, recognition and proof of fictive invoices as well as responsibility charged illegality. I interviewed a tax-inspector who expounded her experiences about controlling activity, its types and criminal denunciations. I exemplified the abuses with more case studies and practical examples that are perpetrated mostly to recover value added tax illegally. I mention cases in connection with frauds and analyse the problems, contradictions and resolutions to these. I express that on which fields are fictive invoices widely used recently. Since Hungary has joined the European Union, frauds extended to markets inside the union, too. I look into what kind of possibilities and difficulties the tax office has by unveiling the abuses.</w:t>
      </w:r>
      <w:r>
        <w:rPr>
          <w:color w:val="000000"/>
          <w:sz w:val="24"/>
          <w:szCs w:val="24"/>
        </w:rPr>
        <w:br/>
        <w:t xml:space="preserve">I introduce also suggestions how frauds can be fought off, what arrangements are necessary to get taxpayers to work legally.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87392">
    <w:multiLevelType w:val="hybridMultilevel"/>
    <w:lvl w:ilvl="0" w:tplc="66125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87392">
    <w:abstractNumId w:val="200873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612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