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VIZKELETI ANNA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Tóthné Dr. Szita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erőforrások kiaknázásának kockázata különös tekintettel a recski aranybányászatra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Vizkeleti Anna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Környezeti erőforrások kiaknázásának kockázata különös tekintettel a recski aranybányászatra</w:t>
      </w:r>
      <w:r>
        <w:rPr>
          <w:color w:val="000000"/>
          <w:sz w:val="24"/>
          <w:szCs w:val="24"/>
        </w:rPr>
        <w:br/>
        <w:t xml:space="preserve">Risk of the exploitation of natural resources especially the gold mining at Recsk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emberiség története sokoldalúan bizonyítja, hogy a természeti erőforrások igénybevétele együtt járt a környezetbe történő beavatkozással. Az emberi beavatkozás hatása az ipari forradalom óta olyan nagyméretűvé vált, hogy a világ számos területén a környezet pusztulásához vezetett.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Nemcsak hazánkban, de Közép-Kelet-Európa országaiban is a bányászatnak komoly gazdasági és szociális jelentősége van, emellett magán viseli az elmúlt évtizedek környezetvédelmi hibáinak és téves döntéseinek következményeit, és szenved a mulasztások kiváltotta társadalmi ellenérzésektől. Az iparág jövőjét tekintve többféle kimenet is lehetségesnek látszik, figyelembe véve egyrészt a nyersanyagok iránti növekvő keresletet, de a jelentős érdekérvényesítéssel bíró környezetvédelmi csoportok által felvetett jogos környezetvédelmi aggályokat is.</w:t>
      </w:r>
      <w:r>
        <w:rPr>
          <w:color w:val="000000"/>
          <w:sz w:val="24"/>
          <w:szCs w:val="24"/>
        </w:rPr>
        <w:br/>
        <w:t xml:space="preserve">A környezeti hatás lényegében az emberi beavatkozás természeti következményeinek összességét jelenti. A beavatkozás mértéke és annak következményei azonban egy ilyen bonyolult rendszerben nemlineáris kapcsolatban vannak egymással, úgyhogy a beavatkozás különféle hosszú távú következményei valójában kiszámíthatatlanok. A szennyezőanyagok mind a környezetre, ill. azon keresztül az emberi szervezetre gyakorolt ártalmas és összetett hatásainak fokozatos felismerése eredményeképpen először az Egyesült Államokban fogalmazták meg a kockázatelemzés módszertani irányelvét.</w:t>
      </w:r>
      <w:r>
        <w:rPr>
          <w:color w:val="000000"/>
          <w:sz w:val="24"/>
          <w:szCs w:val="24"/>
        </w:rPr>
        <w:br/>
        <w:t xml:space="preserve">Az utóbbi évtizedek súlyos ipari baleseteinek hatására a kockázat alapú döntéshozás a fejlett országokban egyre inkább előtérbe került a megalapozott és szerteágazó tudományos kutatások következtében. A kockázatfelmérés számos területen alkalmazott eljárás, melyet a feladat céljának megfelelően kisebb-nagyobb eltérésekkel alkalmaznak.</w:t>
      </w:r>
      <w:r>
        <w:rPr>
          <w:color w:val="000000"/>
          <w:sz w:val="24"/>
          <w:szCs w:val="24"/>
        </w:rPr>
        <w:br/>
        <w:t xml:space="preserve">Dolgozatomban összefoglalom a kockázat felmérés elméleti hátterét, majd a környezeti erőforrások, ezen belül az ásványi nyersanyagok, az arany kiaknázásának kockázati becslését a recski esettanulmányon keresztül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12858">
    <w:multiLevelType w:val="hybridMultilevel"/>
    <w:lvl w:ilvl="0" w:tplc="99936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12858">
    <w:abstractNumId w:val="24512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985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