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BUBENKÓ TAMÁS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Sasvári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IT- előny vagy lételem? A magyar és az olasz kkv szektor IT ellátottsága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 a XX. század végére önálló gazdasági erőforrássá vált. Egyre bonyolultabbá váló világunk döntési bizonytalanságának fokozódása kényszerítette ki gazdasági szerepének megnövekedését. A számítástechnika ugrásszerű fejlődése pedig lehetőséget biztosított számára. Az információs technológiai forradalom és a kommunikációban végbement forradalmi változások valamint ezek egymásra gyakorolt hatása megváltoztatta világunkat. Olyan hagyományos erőforrások, mint az emberi erőforrás hatékony felhasználása függ attól, hogy a vele kapcsolatos információk a megfelelő helyen és a megfelelő időben és a megfelelő módon rendelkezésre állnak-e. Ezt a globalizálódó, információs társadalmat az ismeretek, az adatok végeláthatatlan bősége, rendkívül gyors, világméretű terjedése és az - ezek kezelését leegyszerűsítő – informatika, uralkodó módon hatják át. Az információs technológiák biztosítják a megfelelő reagálási képességet a piac állandó és gyors változásaira és ez által a folyamatos üzletmenetet is. Úgy gondolom, hogy ebben a helyzetben manapság a vállalkozások jelentős része nem engedheti meg magának azt, hogy minimális IT felszereltség nélkül lépjen a piacra.</w:t>
      </w:r>
      <w:r>
        <w:rPr>
          <w:color w:val="000000"/>
          <w:sz w:val="24"/>
          <w:szCs w:val="24"/>
        </w:rPr>
        <w:br/>
        <w:t xml:space="preserve">A dolgozatom célja, hogy felvázolja és összehasonlítsa egymással a technológiai fejlődésnek köszönhetően egyre elterjedtebbé váló üzleti információs rendszerek használatát két ország – Olaszország, Magyarország - KKV szektorában. Ezáltal képet kaphatunk az információs rendszer bevezetéséről szóló döntések körülményeiről, a bevezetés során felmerülő esetleges problémákról és az üzleti információs rendszer használati szokásairól. Továbbá megfigyelhetjük a két ország területi adottságaiból származó esetleges különbségeket a szektort illetően. További célkitűzés, hogy feltárja a vállalati működés eredményessége és a vállalatok informatikai fejlettsége közötti kapcsolatokat is. Mindezeket primer és szekunder kutatások segítségével valamint a kapott információk és adatok feldolgozásával kívánom alátámasztani.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97272">
    <w:multiLevelType w:val="hybridMultilevel"/>
    <w:lvl w:ilvl="0" w:tplc="91489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97272">
    <w:abstractNumId w:val="88197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258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