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LÉVAI</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Csoknyai</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assessment solar potential in the case of old block of flats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I investigate in my paper the possibility of the adaptation of the renewable sources of energy (especially solar energy) in the reconstruction of the mechanical system of the old block of flats. I would like to determine the savable amount of energy as a result of the application of PV-panels during the reconstruction of the functioning mechanical systems. I wanted to ask the question if the application of PV-panels for this purpose is rewarding or not, under the present economic and financial conditions. Would it be rewarding for the state to support such a solution? The main problem with the application of PV-panels is that in their present form they can utilize only a small proportion of the enormous amount of energy arriving from the sun.</w:t>
      </w:r>
    </w:p>
    <w:p>
      <w:pPr>
        <w:pBdr/>
        <w:spacing w:before="240" w:after="240" w:line="240" w:lineRule="auto"/>
        <w:ind w:left="0" w:right="0"/>
        <w:jc w:val="left"/>
      </w:pPr>
      <w:r>
        <w:rPr>
          <w:color w:val="000000"/>
          <w:sz w:val="24"/>
          <w:szCs w:val="24"/>
        </w:rPr>
        <w:t xml:space="preserve">I came to the conclusion that on the average the application of PV-panels is not rewarding in the reconstruction of the mechanical systems of old block of flats under the present conditions. It is also true on the other hand that there are significant differences between the different types of buildings. In the case of some buildings the application of PV-panels is not recommended at all, while in a few other cases the desired results could be approached. It should be also mentioned that the efficiency of the system in the case of low solar proportion proved to be especially high, what is good news. In addition, it is not recommended to raise the solar proportion endlessly, since the efficiency of the system eases down with the growing of solar proportion. No wonder that under the conditions of the present economic and financial crises only a few people is experimenting with a technology the rate of return of which is very long, especially without the financial support of the state. My conclusion is that instead of the supporting of the functioning systems it would be worthwhile to support the innovation of new technologies. Nature offers us its help we simply have to learn how to accept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56863">
    <w:multiLevelType w:val="hybridMultilevel"/>
    <w:lvl w:ilvl="0" w:tplc="68893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56863">
    <w:abstractNumId w:val="664568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795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