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VÖRÖS</w:t>
            </w:r>
          </w:p>
          <w:p w:rsidR="00C275A3" w:rsidRDefault="00A96AEC" w:rsidP="00C275A3">
            <w:pPr>
              <w:pStyle w:val="Hallgatokepzes"/>
            </w:pPr>
            <w:r>
              <w:t>engineering management BSc</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Boros Györgyné</w:t>
            </w:r>
          </w:p>
          <w:p w:rsidR="00DB4822" w:rsidRDefault="00DB4822" w:rsidP="00E11062">
            <w:pPr>
              <w:pStyle w:val="Konzulensek"/>
            </w:pPr>
            <w:r w:rsidRPr="00DB4822">
              <w:t>deputy headmistress (Sport Centre), BME GTK</w:t>
            </w:r>
          </w:p>
        </w:tc>
      </w:tr>
      <w:tr w:rsidR="00DB4822" w:rsidTr="00DB4822">
        <w:tc>
          <w:tcPr>
            <w:tcW w:w="9854" w:type="dxa"/>
          </w:tcPr>
          <w:p w:rsidR="00DB4822" w:rsidRPr="00DB4822" w:rsidRDefault="00DB4822" w:rsidP="004D7940">
            <w:pPr>
              <w:pStyle w:val="Konzulensek"/>
            </w:pPr>
            <w:r w:rsidRPr="00DB4822">
              <w:t>Dr. Kurtán Lajosné</w:t>
            </w:r>
          </w:p>
          <w:p w:rsidR="00DB4822" w:rsidRDefault="00DB4822" w:rsidP="00E11062">
            <w:pPr>
              <w:pStyle w:val="Konzulensek"/>
            </w:pPr>
            <w:r w:rsidRPr="00DB4822">
              <w:t>associate professor (Department of Economics),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and economic instruments of creating a health-conscious society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Controlling the burden of unhealthy life style means a huge challenge even for our modern world. Public health plays a great part in the formation of the public budget’s balance, which fact especially backs up the outstanding role of healthy life style concerning social and economic aspects as well. In my thesis I examine the situation and the relation of the Hungarian public health and leisure sport. My main objectives are the examination of the necessity and appropriate fields and extension of state responsibility for the creation of public health-consciousness considering public education. Moreover I do analyse the Hungarian Social Insurance System and the potential macro-economic effects of two actual laws: the new Hungarian law on corporate tax concerning sport financing and the so-called “hamburger-tax” implemented recently, in 2011.</w:t>
      </w:r>
    </w:p>
    <w:p>
      <w:pPr>
        <w:pBdr/>
        <w:spacing w:before="240" w:after="240" w:line="240" w:lineRule="auto"/>
        <w:ind w:left="0" w:right="0"/>
        <w:jc w:val="left"/>
      </w:pPr>
      <w:r>
        <w:rPr>
          <w:color w:val="000000"/>
          <w:sz w:val="24"/>
          <w:szCs w:val="24"/>
        </w:rPr>
        <w:t xml:space="preserve">I attempt giving an answer to questions like the following: what kind of role is justified for the state to perform in financing leisure sport? Why is public education significant in creating health-consciousness? Does the present Social Insurance System encourage people to live healthily? Does the “hamburger-tax” really serve purposes only of public health? How does the law corporate tax influence the situation of leisure sport? And finally: what macro-economic effects do the mentioned legislations have?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67536">
    <w:multiLevelType w:val="hybridMultilevel"/>
    <w:lvl w:ilvl="0" w:tplc="60802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67536">
    <w:abstractNumId w:val="60867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593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