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MATE ANTALI</w:t>
            </w:r>
          </w:p>
          <w:p w:rsidR="00C275A3" w:rsidRDefault="00A96AEC" w:rsidP="00C275A3">
            <w:pPr>
              <w:pStyle w:val="Hallgatokepzes"/>
            </w:pPr>
            <w:r>
              <w:t>Mechanical Engineering Modelling MSc</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Gabor Zemplen</w:t>
            </w:r>
          </w:p>
          <w:p w:rsidR="00DB4822" w:rsidRDefault="00DB4822" w:rsidP="00E11062">
            <w:pPr>
              <w:pStyle w:val="Konzulensek"/>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Notion of scientific model and education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Empirical sciences have clearly a significant effect on our society, therefore it is an important question, what kind of connection exists between our scientific thories and reality. The several possibilities for answering can be categorized roughly around two main concepts. Realism states that world is as the theories describe it, they are able to grasp the essence of a part of the world. In contrast instrumentalism consider the theories tools which are used for orientating in the world. Shorly expressed for the realism the good theory is which is true, for the instrumentalism the good theory is which can be used well. Both direction can be based on several ways and different versions of them exist.</w:t>
      </w:r>
    </w:p>
    <w:p>
      <w:pPr>
        <w:pBdr/>
        <w:spacing w:before="240" w:after="240" w:line="240" w:lineRule="auto"/>
        <w:ind w:left="0" w:right="0"/>
        <w:jc w:val="left"/>
      </w:pPr>
      <w:r>
        <w:rPr>
          <w:color w:val="000000"/>
          <w:sz w:val="24"/>
          <w:szCs w:val="24"/>
        </w:rPr>
        <w:t xml:space="preserve">Obviously, these answers cannot be obtained from the theories themself. Moreover, use of the science is implicitely assumes that we have answered this question. In this project we want to explore the state of the instrumentalism-realism question in the education, where thinking of prospective scinetist and specialist can be influenced significantly.</w:t>
      </w:r>
    </w:p>
    <w:p>
      <w:pPr>
        <w:pBdr/>
        <w:spacing w:before="240" w:after="240" w:line="240" w:lineRule="auto"/>
        <w:ind w:left="0" w:right="0"/>
        <w:jc w:val="left"/>
      </w:pPr>
      <w:r>
        <w:rPr>
          <w:color w:val="000000"/>
          <w:sz w:val="24"/>
          <w:szCs w:val="24"/>
        </w:rPr>
        <w:t xml:space="preserve">Many of us may have experienced, but it will be seen through examples, that speaking of relation between theory and reality is often absent from our education. In contrast, the material is passed to students through a self-evident realism, where the theories are implicitely supposed to be true. These factors together may result that students often got to a realist point of view without criticism, and they do not base their opinion on a deep confidence, just on habits.</w:t>
      </w:r>
    </w:p>
    <w:p>
      <w:pPr>
        <w:pBdr/>
        <w:spacing w:before="240" w:after="240" w:line="240" w:lineRule="auto"/>
        <w:ind w:left="0" w:right="0"/>
        <w:jc w:val="left"/>
      </w:pPr>
      <w:r>
        <w:rPr>
          <w:color w:val="000000"/>
          <w:sz w:val="24"/>
          <w:szCs w:val="24"/>
        </w:rPr>
        <w:t xml:space="preserve">Usign some common notions we try to suggest some ways how to avoid the decision without criticism, and how to make easier the decision in the instrumentalism-realism question freely, based on the students' own confidence.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01487">
    <w:multiLevelType w:val="hybridMultilevel"/>
    <w:lvl w:ilvl="0" w:tplc="292138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01487">
    <w:abstractNumId w:val="495014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54394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