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TÓTH-BOZÓ</w:t>
            </w:r>
          </w:p>
          <w:p w:rsidR="00C275A3" w:rsidRDefault="00A96AEC" w:rsidP="00C275A3">
            <w:pPr>
              <w:pStyle w:val="Hallgatokepzes"/>
            </w:pPr>
            <w:r>
              <w:t>Economist in Economic Analysis </w:t>
            </w:r>
            <w:r>
              <w:br/>
            </w:r>
            <w:r w:rsidR="00E77B23">
              <w:t>MA, 3.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Dietmar Meyer</w:t>
            </w:r>
          </w:p>
          <w:p w:rsidR="00DB4822" w:rsidRDefault="00DB4822" w:rsidP="00E11062">
            <w:pPr>
              <w:pStyle w:val="Konzulensek"/>
            </w:pPr>
            <w:r w:rsidRPr="00DB4822">
              <w:t>head of department,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Seigniorage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beginning of 1990s, there were discussion in a hungarian scientific journal, Közgazdasági Szemle, in connection with the definition of ‘seigniorage’.</w:t>
      </w:r>
    </w:p>
    <w:p>
      <w:pPr>
        <w:pBdr/>
        <w:spacing w:before="240" w:after="240" w:line="240" w:lineRule="auto"/>
        <w:ind w:left="0" w:right="0"/>
        <w:jc w:val="left"/>
      </w:pPr>
      <w:r>
        <w:rPr>
          <w:color w:val="000000"/>
          <w:sz w:val="24"/>
          <w:szCs w:val="24"/>
        </w:rPr>
        <w:t xml:space="preserve">There is an overall of definition of seigniorage in this paper, what are in this journal. The oppinions of the economists are equal in one point: the inflation rate. The seigniorage is influenced by the inflation rate. I examine the effect of the expectations in connection with the inflation rate.</w:t>
      </w:r>
    </w:p>
    <w:p>
      <w:pPr>
        <w:pBdr/>
        <w:spacing w:before="240" w:after="240" w:line="240" w:lineRule="auto"/>
        <w:ind w:left="0" w:right="0"/>
        <w:jc w:val="left"/>
      </w:pPr>
      <w:r>
        <w:rPr>
          <w:color w:val="000000"/>
          <w:sz w:val="24"/>
          <w:szCs w:val="24"/>
        </w:rPr>
        <w:t xml:space="preserve">There is a model in this paper, which presents the connection between seigniorage, inflation rate and budget deficit. The model contains exogen and endogen variables, for example inflation rate, expected coefficient in connection with inflation rate, expected coefficient of the adaptive expectations. I create a diferential equation system, what is solved by the program of Mathematica 7. I analyse the solution with the parameters. The most important parameters are the income tax rate and the government expenditure. These two parameters are defined by the solution of the model. If the tax rate is higher than the government expenditure, in this case, there is surplus in the country. If the government expenditure is higher, than income tax rate, there is deficit</w:t>
      </w:r>
    </w:p>
    <w:p>
      <w:pPr>
        <w:pBdr/>
        <w:spacing w:before="240" w:after="240" w:line="240" w:lineRule="auto"/>
        <w:ind w:left="0" w:right="0"/>
        <w:jc w:val="left"/>
      </w:pPr>
      <w:r>
        <w:rPr>
          <w:color w:val="000000"/>
          <w:sz w:val="24"/>
          <w:szCs w:val="24"/>
        </w:rPr>
        <w:t xml:space="preserve">Focusing on the seigniorage, if the inflation rate is high, this situation is better for the government.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886513">
    <w:multiLevelType w:val="hybridMultilevel"/>
    <w:lvl w:ilvl="0" w:tplc="513063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886513">
    <w:abstractNumId w:val="578865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33788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