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SŐREG</w:t>
            </w:r>
          </w:p>
          <w:p w:rsidR="00C275A3" w:rsidRDefault="00A96AEC" w:rsidP="00C275A3">
            <w:pPr>
              <w:pStyle w:val="Hallgatokepzes"/>
            </w:pPr>
            <w:r>
              <w:t>International Economy and Business</w:t>
            </w:r>
            <w:r>
              <w:br/>
            </w:r>
            <w:r w:rsidR="00E77B23">
              <w:t>MA, 1.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Dietmar Meyer</w:t>
            </w:r>
          </w:p>
          <w:p w:rsidR="00DB4822" w:rsidRDefault="00DB4822" w:rsidP="00E11062">
            <w:pPr>
              <w:pStyle w:val="Konzulensek"/>
            </w:pPr>
            <w:r w:rsidRPr="00DB4822">
              <w:t>professor, BME GTK</w:t>
            </w:r>
          </w:p>
        </w:tc>
      </w:tr>
      <w:tr w:rsidR="00DB4822" w:rsidTr="00DB4822">
        <w:tc>
          <w:tcPr>
            <w:tcW w:w="9854" w:type="dxa"/>
          </w:tcPr>
          <w:p w:rsidR="00DB4822" w:rsidRPr="00DB4822" w:rsidRDefault="00DB4822" w:rsidP="004D7940">
            <w:pPr>
              <w:pStyle w:val="Konzulensek"/>
            </w:pPr>
            <w:r w:rsidRPr="00DB4822">
              <w:t>Dr. Lajosné Kurtán Dr. Ilona Vadászlaki </w:t>
            </w:r>
          </w:p>
          <w:p w:rsidR="00DB4822" w:rsidRDefault="00DB4822" w:rsidP="00E11062">
            <w:pPr>
              <w:pStyle w:val="Konzulensek"/>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Millennium Development Goals vs. SAPRI Report - Institutions and Data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aim of my report is to find out whether the programs and databases published by some international institutions are trust-worthy compared to the SAPRI Report, whose interests they serve and is there any compromise between the two sides.</w:t>
      </w:r>
      <w:r>
        <w:rPr>
          <w:color w:val="000000"/>
          <w:sz w:val="24"/>
          <w:szCs w:val="24"/>
        </w:rPr>
        <w:br/>
        <w:t xml:space="preserve">I tried to find a new approach to examine the Millennium Goals from different perspectives and to follow their alleged efficiency in practice during my work. My report is introduced by the description of globalization and growth. Then I analyze the eight goals and the World Competitiveness Yearbook as well in contrast with the SAPRI Report which questions the statistics of the international institutions. Finally I deal with the method of the Commonwealth Foundation which aims at solving the above mentioned dilemmas.</w:t>
      </w:r>
      <w:r>
        <w:rPr>
          <w:color w:val="000000"/>
          <w:sz w:val="24"/>
          <w:szCs w:val="24"/>
        </w:rPr>
        <w:br/>
        <w:t xml:space="preserve">Can the effects of the Millennium Development Goals be experienced in the economy? How precisely the measures to overcome poverty should be planned in the era of constantly changing world economy? Are 20 years enough to consider the possibility of their achievement by 2015? What is the opinion of the civil sphere on behalf of this question? Who finances and operates these programs and which institutions are interested in them? What are the effects of the debt release? I have been trying to look for the answers to similar questions taking into consideration different areas of economics and economic policy.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14444">
    <w:multiLevelType w:val="hybridMultilevel"/>
    <w:lvl w:ilvl="0" w:tplc="12237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14444">
    <w:abstractNumId w:val="884144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48947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