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RIEB MÁRK GYÖRGY</w:t>
            </w:r>
          </w:p>
          <w:p w:rsidR="00C275A3" w:rsidRDefault="00A96AEC" w:rsidP="00C275A3">
            <w:pPr>
              <w:pStyle w:val="Hallgatokepzes"/>
            </w:pPr>
            <w:r>
              <w:t>Pénzügy és számvitel angol nyelven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ÁDÁM MÁRTA ORSOLYA</w:t>
            </w:r>
          </w:p>
          <w:p w:rsidR="00DB4822" w:rsidRDefault="00C275A3" w:rsidP="004D7940">
            <w:pPr>
              <w:pStyle w:val="Hallgatokepzes"/>
            </w:pPr>
            <w:r>
              <w:t>Pénzügy és számvitel angol nyelven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Budapesti Gazdasági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Pénzügyi és Számviteli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Sági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autóipar elemzése 1990-től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témája a magyar autóipar illetve autópiac helyzete 1990-től napjainkig volt. Arra kerestük a választ, hogy alapvetően mi mozgatja a keresletet és a kínálatot, valamint milyen tendencia figyelhető meg bennük. Felállítottuk a hipotézist, miszerint a magyarországi autópiac meghatározó szegmense a gazdaságnak, és a kereslet-kínálat folyamatában különféle tendenciák figyelhetők meg. Megvizsgáltuk azon változókat, melyek alapjában meghatározzák az eladásokat. Ez magába foglalta az egy főre jutó bruttó hazai termék, a tényleges olajár, illetve a pénzügyi piac helyzetének részletes elemzését. A vizsgálat során statisztikákat, grafikonokat és másodlagos irodalmat alkalmaztunk. Ezenkívül, interjúkat készítettünk autópiaci szakemberekkel, melyeket alaposan kielemeztünk. Kérdéseink főleg az eladási tendenciákra és az ok-okozati összefüggésekre fókuszáltak. Mivel a rendszerváltás folyamata jelentősen befolyásolta a piac helyzetét, elemzésünkben külön kitértünk a pénzügyi és a strukturális következményekre, mint például a külföldi működő tőke beáramlása (FDI). A dolgozat végén levontuk a konklúziót, mely szerint az autópiac a magyar gazdaság fontos szereplője, ezért ösztönözni kell a keresleti oldalt, ami egy komplex folyamat, és nagymértékben függ a világgazdasági viszonyoktól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90671">
    <w:multiLevelType w:val="hybridMultilevel"/>
    <w:lvl w:ilvl="0" w:tplc="12406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90671">
    <w:abstractNumId w:val="800906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0162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