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DÉS FANNI</w:t>
            </w:r>
          </w:p>
          <w:p w:rsidR="00C275A3" w:rsidRDefault="00A96AEC" w:rsidP="00C275A3">
            <w:pPr>
              <w:pStyle w:val="Hallgatokepzes"/>
            </w:pPr>
            <w:r>
              <w:t>Társadalmi Tanulmányok 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FÓTI ORSOLYA</w:t>
            </w:r>
          </w:p>
          <w:p w:rsidR="00DB4822" w:rsidRDefault="00C275A3" w:rsidP="004D7940">
            <w:pPr>
              <w:pStyle w:val="Hallgatokepzes"/>
            </w:pPr>
            <w:r>
              <w:t>Társadalmi Tanulmányok </w:t>
            </w:r>
            <w:r w:rsidR="00A96AEC">
              <w:br/>
              <w:t>BA, 7.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Társadalomtudományi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V.SZABÓ JÚLIA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Oblath Márton</w:t>
            </w:r>
          </w:p>
          <w:p w:rsidR="00DB4822" w:rsidRDefault="00DB4822" w:rsidP="00E11062">
            <w:pPr>
              <w:pStyle w:val="Konzulensek"/>
            </w:pPr>
            <w:r w:rsidRPr="00DB4822">
              <w:t>BCE tudományos segédmunkatárs, BCE 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Oblath Márton</w:t>
            </w:r>
          </w:p>
          <w:p w:rsidR="00DB4822" w:rsidRDefault="00DB4822" w:rsidP="00E11062">
            <w:pPr>
              <w:pStyle w:val="Konzulensek"/>
            </w:pPr>
            <w:r w:rsidRPr="00DB4822">
              <w:t>BCE tudományos segédmunkatárs, BCE 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Oblath Márton</w:t>
            </w:r>
          </w:p>
          <w:p w:rsidR="00DB4822" w:rsidRDefault="00DB4822" w:rsidP="00E11062">
            <w:pPr>
              <w:pStyle w:val="Konzulensek"/>
            </w:pPr>
            <w:r w:rsidRPr="00DB4822">
              <w:t>BCE tudományos segédmunkatárs,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alkotó, a megvalósító és a befogadó. A Gyerekesély Program szécsényi alkalmazási kísérlete résztvevő önkéntesek szemszögéből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alapjául a Szécsényi Gyerekesély Program önkénteseiként szerzett élmények szolgáltak. Három hónapon át végeztünk settlement önkéntes munkát a kistérségben, a program munkatársainak munkáját segítve. Ez a fajta kapcsolódás teszi lehetővé, hogy egyedülálló nézőpontból lássuk és láttassuk az MTA GyEP-et. Bemutatjuk és értékeljük a Magyarországon mindeddig egyedülálló fejlesztő programot. Célunk annak a kérdésnek a megválaszolása, hogy lehet-e kívülről, a lokális társadalomnak nem részeként helybeni társadalmi változást előidézni? Elemezzük, hogy a fejlesztés, beavatkozás formája hogyan befolyásolja a helyi társadalmat, és a különböző formák mennyire eredményesek. Vizsgáljuk, hogy a SzGyep felépítése, struktúrája milyen gyakorlati nehézségeket eredményez. Módszerünket illetően résztvevő megfigyelői pozíciónkból tett megfigyeléseinket egészítettük ki azzal a huszonegy interjúval, amit a program különböző szintjein dolgozókkal és a helyi vezetéssel készítettünk, ezen túl saját terepnaplóinkat elemeztük, melyet három hónapos kistérségi jelenlétünk során vezettünk. Vizsgáltuk a program elméleti alapjait, struktúráját, a dolgozók közti formális és informális viszonyokat. Elemeztük a gyakorlati működést, a program viszonyát a helyi vezetéssel, az érintettekre gyakorolt hatást. Elemeztük azt is, hogy a program különböző szintjein dolgozók programértelmezéseiben vannak-e eltérések, meg tud-e valósulni az ő és a települések vezetőinek együttműködése. Mindezen elemzések alapján kirajzolódott, hogy a program különböző szintjei nem működnek együtt megfelelően. A beavatkozás tárgyát képező helyiek a struktúra megbontásának kísérletére adott reakciója sokszor elutasítás. Ennek okaként azt találtuk, hogy az MTA Gyep-féle fejlesztési kísérlet felülről építkezik, ahelyett, hogy a beavatkozás folyamata a helyi struktúrára épülne, így pedig nem lehet társadalmi változást előidézni. Dolgozatunk jelentőségét abban látjuk, hogy a szerep, amely számunkra egyszerre biztosított külső, objektív, és belső, a viszonyokat jól ismerő rálátást a programra, egyedülálló helyzet, melyben megtapasztaltuk, hogy hogyan valósítható meg egy elméleti elgondolás, lokálisan, a gyakorlatban. Ilyen módon az általunk megfogalmazott észrevételek és kritikák nagy jelentőséggel bírhatnak. Az MTA Gyep és a szécsényi megvalósítási kísérlet nehézségei és erősségei pedig a későbbi fejlesztési programoknak szolgálhatnak fontos tanulsággal.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12979">
    <w:multiLevelType w:val="hybridMultilevel"/>
    <w:lvl w:ilvl="0" w:tplc="56382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12979">
    <w:abstractNumId w:val="214129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0807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