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VÍGVÁRI ANDRÁS</w:t>
            </w:r>
          </w:p>
          <w:p w:rsidR="00C275A3" w:rsidRDefault="00A96AEC" w:rsidP="00C275A3">
            <w:pPr>
              <w:pStyle w:val="Hallgatokepzes"/>
            </w:pPr>
            <w:r>
              <w:t>társadalmi tanulmányok 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Éva</w:t>
            </w:r>
          </w:p>
          <w:p w:rsidR="00DB4822" w:rsidRDefault="00DB4822" w:rsidP="00E11062">
            <w:pPr>
              <w:pStyle w:val="Konzulensek"/>
            </w:pPr>
            <w:r w:rsidRPr="00DB4822">
              <w:t> tudományos főmunkatárs,  MTA Társadalomtudományi Kutatóközpont Szociológiai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Régi és új világok harca a Beregben - egy beregi utca közösségtanulmánya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Kutatásomban egy, a Vásárosnaményi kistérségben (Szabolcs-Szatmár-Bereg megye) található település egyik utcájának szomszédsági viszonyait mutatom be. Egy nagyobb közösségkutatás keretében az utcában található háztartások felépítését, megélhetési stratégiáit és a közöttük levő viszonyrendszert tártuk föl, s ezek alapján rekonstruáltam a szomszédsági viszonyokat. A vizsgált utcai szomszédságból olyan modellt hoztam létre, mely nemcsak önmaga, hanem tágabb kontextusa számára is értelmezési kerettel bírhat. Dolgozatomban tehát az utcában feltárt különböző életstratégiákat, életutakat mutatom be, majd azokat a szomszédsági viszonyokba illesztem. Az utca szomszédsági viszonyát meghatározó etnikai kategorizálás értelmezéséhez Fredrik Barth és Thomas-Hylland Eriksen etnicitás elméletét hívom segítségül. Az utcában található életstratégiák és életvilágok bemutatásán túl előadásom célja, hogy konklúziót vonjon le a perifériás kistérségek jelenbeli helyzetérő, jövőbeli lehetőségeiről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01715">
    <w:multiLevelType w:val="hybridMultilevel"/>
    <w:lvl w:ilvl="0" w:tplc="51994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01715">
    <w:abstractNumId w:val="825017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56206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