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FERENCZY ESZTER</w:t>
            </w:r>
          </w:p>
          <w:p w:rsidR="00C275A3" w:rsidRDefault="00A96AEC" w:rsidP="00C275A3">
            <w:pPr>
              <w:pStyle w:val="Hallgatokepzes"/>
            </w:pPr>
            <w:r>
              <w:t>Turizmus-vendéglátás, idegenforgalom-szálloda szakirány</w:t>
            </w:r>
            <w:r>
              <w:br/>
            </w:r>
            <w:r w:rsidR="00E77B23">
              <w:t>BA, 7. félév</w:t>
            </w:r>
          </w:p>
          <w:p w:rsidR="00C265CE" w:rsidRPr="009E5FF1" w:rsidRDefault="00E77B23" w:rsidP="00C275A3">
            <w:pPr>
              <w:pStyle w:val="Hallgatokepzes"/>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Jusztin Márta</w:t>
            </w:r>
          </w:p>
          <w:p w:rsidR="00DB4822" w:rsidRDefault="00DB4822" w:rsidP="00E11062">
            <w:pPr>
              <w:pStyle w:val="Konzulensek"/>
            </w:pPr>
            <w:r w:rsidRPr="00DB4822">
              <w:t>Főiskolai tanár, BGF KVIK</w:t>
            </w:r>
          </w:p>
        </w:tc>
      </w:tr>
      <w:tr w:rsidR="00DB4822" w:rsidTr="00DB4822">
        <w:tc>
          <w:tcPr>
            <w:tcW w:w="9854" w:type="dxa"/>
          </w:tcPr>
          <w:p w:rsidR="00DB4822" w:rsidRPr="00DB4822" w:rsidRDefault="00DB4822" w:rsidP="004D7940">
            <w:pPr>
              <w:pStyle w:val="Konzulensek"/>
            </w:pPr>
            <w:r w:rsidRPr="00DB4822">
              <w:t>Dr.Kovácsné dr.Székely Ilona</w:t>
            </w:r>
          </w:p>
          <w:p w:rsidR="00DB4822" w:rsidRDefault="00DB4822" w:rsidP="00E11062">
            <w:pPr>
              <w:pStyle w:val="Konzulensek"/>
            </w:pPr>
            <w:r w:rsidRPr="00DB4822">
              <w:t>Egyetemi docens,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szellemi kulturális örökség idegenforgalmi hasznosítása az unesco egyezmény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 jut eszébe, ha azt mondom, Világörökség? Aggtelek, Tokaj, Pannonhalma, Lyon, Alhambra, Firenze, Stonehenge? Valószínűleg még sorolhatnám. De mire gondolunk, ha szellemi kulturális örökségről van szó? A szomszéd falu búcsúja? Juli néni gyógyfüvei? A magyar néptánc, a matyó hímzés vagy a busójárás?</w:t>
      </w:r>
    </w:p>
    <w:p>
      <w:pPr>
        <w:pBdr/>
        <w:spacing w:before="240" w:after="240" w:line="240" w:lineRule="auto"/>
        <w:ind w:left="0" w:right="0"/>
        <w:jc w:val="left"/>
      </w:pPr>
      <w:r>
        <w:rPr>
          <w:color w:val="000000"/>
          <w:sz w:val="24"/>
          <w:szCs w:val="24"/>
        </w:rPr>
        <w:t xml:space="preserve">2003-ban az UNESCO megalkotta a Világörökségi Egyezményhez hasonló Egyezményt a szellemi kulturális örökség megőrzéséről. Létrehozott egy leltárt mindazon örökségek számára, melyek nem kézzelfoghatóak, mégis jelentős mértékben meghatározzák egy közösség identitását, s segítenek megőrizni kultúráink sokszínűségét. Globalizálódó világunkban figyelmet érdemel minden olyan kezdeményezés, mely az egyedit, a különlegeset igyekszik támogatni. Az UNESCO ajánlásokat tesz arra, hogyan is lehet ezt a törékeny örökségfajtát megőrizni, milyen veszélyekkel áll szemben a szellemi örökség és milyen lehetőségek rejlenek benne.</w:t>
      </w:r>
    </w:p>
    <w:p>
      <w:pPr>
        <w:pBdr/>
        <w:spacing w:before="240" w:after="240" w:line="240" w:lineRule="auto"/>
        <w:ind w:left="0" w:right="0"/>
        <w:jc w:val="left"/>
      </w:pPr>
      <w:r>
        <w:rPr>
          <w:color w:val="000000"/>
          <w:sz w:val="24"/>
          <w:szCs w:val="24"/>
        </w:rPr>
        <w:t xml:space="preserve">A megőrzésnek egy talán szokatlan módja a turizmus, ami első pillanatban ellentmondásosnak tűnhet. A dolgozat célja feltárni a szellemi kulturális örökség és a turizmus közti sokrétű kapcsolatot, bemutatni kölcsönhatásaikat két konkrét példán, a mohácsi busójáráson és a bruges-i Szent Vér körmeneten keresztül.</w:t>
      </w:r>
    </w:p>
    <w:p>
      <w:pPr>
        <w:pBdr/>
        <w:spacing w:before="240" w:after="240" w:line="240" w:lineRule="auto"/>
        <w:ind w:left="0" w:right="0"/>
        <w:jc w:val="left"/>
      </w:pPr>
      <w:r>
        <w:rPr>
          <w:color w:val="000000"/>
          <w:sz w:val="24"/>
          <w:szCs w:val="24"/>
        </w:rPr>
        <w:t xml:space="preserve">Alapjában véve a szellemi örökség idegenforgalmi vonzerőként jelenhet meg előfordulási területén, de a mód, ahogyan hat környezetére, minden esetben eltér. Van, amikor az örökség csupán kiegészítő attrakció egy fontos idegenforgalmi központ kínálatában (Bruges), de az is előfordulhat, hogy közvetlen vagy közvetett módon az örökségnek köszönheti a település az idegenforgalmát (Mohács). A két esetben eltérő turizmusszervezési eszközökre van szükség az örökség megfelelő felhasználásához.</w:t>
      </w:r>
    </w:p>
    <w:p>
      <w:pPr>
        <w:pBdr/>
        <w:spacing w:before="240" w:after="240" w:line="240" w:lineRule="auto"/>
        <w:ind w:left="0" w:right="0"/>
        <w:jc w:val="left"/>
      </w:pPr>
      <w:r>
        <w:rPr>
          <w:color w:val="000000"/>
          <w:sz w:val="24"/>
          <w:szCs w:val="24"/>
        </w:rPr>
        <w:t xml:space="preserve">A dolgozathoz a magyar UNESCO Titkárság dokumentumtárából származó kiadványokból, Mohács és Bruges idegenforgalmi nyomtatványaiból, a kulturális örökségturizmus és az örökségturizmus szakirodalmából álló anyagok szolgáltatták az alapot, ezeken felül primer kutatásként a két rendezvény szervezőivel (Vikár Csabával és Benoit Kervyn úrral) és az UNESCO-jelölések készítőivel (dr Csonka-Takács Eszterrel, Lothar Casteleyn és Rob Belemans urakkal) készült interjúk, illetve mindkét rendezvényhez kapcsolódó kérdőíves felmérések is segítették a kutatást.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13145">
    <w:multiLevelType w:val="hybridMultilevel"/>
    <w:lvl w:ilvl="0" w:tplc="35604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13145">
    <w:abstractNumId w:val="72113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088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