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MIKE</w:t>
            </w:r>
          </w:p>
          <w:p w:rsidR="00C275A3" w:rsidRDefault="00A96AEC" w:rsidP="00C275A3">
            <w:pPr>
              <w:pStyle w:val="Hallgatokepzes"/>
            </w:pPr>
            <w:r>
              <w:t>International Business</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Pál Majoros</w:t>
            </w:r>
          </w:p>
          <w:p w:rsidR="00DB4822" w:rsidRDefault="00DB4822" w:rsidP="00E11062">
            <w:pPr>
              <w:pStyle w:val="Konzulensek"/>
            </w:pPr>
            <w:r w:rsidRPr="00DB4822">
              <w:t>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China-strategy – green light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thesis is to assign to Hungary the way of development and closing up to the European Union.</w:t>
      </w:r>
    </w:p>
    <w:p>
      <w:pPr>
        <w:pBdr/>
        <w:spacing w:before="240" w:after="240" w:line="240" w:lineRule="auto"/>
        <w:ind w:left="0" w:right="0"/>
        <w:jc w:val="left"/>
      </w:pPr>
      <w:r>
        <w:rPr>
          <w:color w:val="000000"/>
          <w:sz w:val="24"/>
          <w:szCs w:val="24"/>
        </w:rPr>
        <w:t xml:space="preserve">As a first step I briefly introduce Hungary and analyze its situation in the world economy. I examine the effect of the accession to the European Union with regard to the Hungarian economy.</w:t>
      </w:r>
    </w:p>
    <w:p>
      <w:pPr>
        <w:pBdr/>
        <w:spacing w:before="240" w:after="240" w:line="240" w:lineRule="auto"/>
        <w:ind w:left="0" w:right="0"/>
        <w:jc w:val="left"/>
      </w:pPr>
      <w:r>
        <w:rPr>
          <w:color w:val="000000"/>
          <w:sz w:val="24"/>
          <w:szCs w:val="24"/>
        </w:rPr>
        <w:t xml:space="preserve">I propose to find answers to the following questions: In which field could the country have a break-out possibility? What and which country could mean a driving force for Hungary to reach a higher growth rate needed to close up to the EU?</w:t>
      </w:r>
    </w:p>
    <w:p>
      <w:pPr>
        <w:pBdr/>
        <w:spacing w:before="240" w:after="240" w:line="240" w:lineRule="auto"/>
        <w:ind w:left="0" w:right="0"/>
        <w:jc w:val="left"/>
      </w:pPr>
      <w:r>
        <w:rPr>
          <w:color w:val="000000"/>
          <w:sz w:val="24"/>
          <w:szCs w:val="24"/>
        </w:rPr>
        <w:t xml:space="preserve">The development of the open economy of Hungary is basically determined by external factors of the world economy, therefore the focus is on the external relations of the country. The EU's economic development slowed down, thus Hungary needs to find a driving force to the direction of growth.</w:t>
      </w:r>
    </w:p>
    <w:p>
      <w:pPr>
        <w:pBdr/>
        <w:spacing w:before="240" w:after="240" w:line="240" w:lineRule="auto"/>
        <w:ind w:left="0" w:right="0"/>
        <w:jc w:val="left"/>
      </w:pPr>
      <w:r>
        <w:rPr>
          <w:color w:val="000000"/>
          <w:sz w:val="24"/>
          <w:szCs w:val="24"/>
        </w:rPr>
        <w:t xml:space="preserve">An important question is where to look for this force. This study emphasize that it could be expedient to take advantage of the high growth-rate. The thesis focuses on China as a determinant factor that may be relevant to the Hungarian External Relations Strategy regarding the structure of foreign partners. After studying works of well-known China experts and analyzing statistical data I adverted to the dynamically developing country.</w:t>
      </w:r>
    </w:p>
    <w:p>
      <w:pPr>
        <w:pBdr/>
        <w:spacing w:before="240" w:after="240" w:line="240" w:lineRule="auto"/>
        <w:ind w:left="0" w:right="0"/>
        <w:jc w:val="left"/>
      </w:pPr>
      <w:r>
        <w:rPr>
          <w:color w:val="000000"/>
          <w:sz w:val="24"/>
          <w:szCs w:val="24"/>
        </w:rPr>
        <w:t xml:space="preserve">I would like to highlight that for Hungary it is particularly important to elaborate a substantial, rational External Relations Strategy and within this to designate reasonably defined, precise lines. The key-question is that within the Hungarian - Chinese relations which field could be adequate to cooperation.</w:t>
      </w:r>
      <w:r>
        <w:rPr>
          <w:color w:val="000000"/>
          <w:sz w:val="24"/>
          <w:szCs w:val="24"/>
        </w:rPr>
        <w:br/>
        <w:t xml:space="preserve">It is well known that China has a significant increase in resource-intensive activities associated with environmental pollution. However, the country is committed to resource conservation and energy efficiency-driven economic growth.</w:t>
      </w:r>
    </w:p>
    <w:p>
      <w:pPr>
        <w:pBdr/>
        <w:spacing w:before="240" w:after="240" w:line="240" w:lineRule="auto"/>
        <w:ind w:left="0" w:right="0"/>
        <w:jc w:val="left"/>
      </w:pPr>
      <w:r>
        <w:rPr>
          <w:color w:val="000000"/>
          <w:sz w:val="24"/>
          <w:szCs w:val="24"/>
        </w:rPr>
        <w:t xml:space="preserve">I would like to underline that the innovative technology and intellectual capital needed for large-scale environment protection development plans are outstanding export opportunities for Hungarian small and medium-sized enterprises. Both China and Hungary consider the environmental technology as the driving industry of the future, therefore I think it is worth to build environment protection-related economic relations.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70611">
    <w:multiLevelType w:val="hybridMultilevel"/>
    <w:lvl w:ilvl="0" w:tplc="56594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70611">
    <w:abstractNumId w:val="57570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8350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