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KÓNYA</w:t>
            </w:r>
          </w:p>
          <w:p w:rsidR="00C275A3" w:rsidRDefault="00A96AEC" w:rsidP="00C275A3">
            <w:pPr>
              <w:pStyle w:val="Hallgatokepzes"/>
            </w:pPr>
            <w:r>
              <w:t>Environmental Engineer</w:t>
            </w:r>
            <w:r>
              <w:br/>
            </w:r>
            <w:r w:rsidR="00E77B23">
              <w:t>BSc, 7.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Kovács Dr.</w:t>
            </w:r>
          </w:p>
          <w:p w:rsidR="00DB4822" w:rsidRDefault="00DB4822" w:rsidP="00E11062">
            <w:pPr>
              <w:pStyle w:val="Konzulensek"/>
            </w:pPr>
            <w:r w:rsidRPr="00DB4822">
              <w:t>reader,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Pot experiment of red mud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thesis examined the effect of red sludge in pots, literature, and simple data analysis methods. 15 pieces of pot were analyzed in three species− wattle (Robinia pseudoacacia), white willow (Salix alba) and AF2 poplar (Populus x earamericana AF-2)− to increase of weekly rate, dried leaves and soil with red sludge− "treated and untreated" soil sample− analysis. During the analysis, we examined the effect of red sludge, soil and vegetation.</w:t>
      </w:r>
    </w:p>
    <w:p>
      <w:pPr>
        <w:pBdr/>
        <w:spacing w:before="240" w:after="240" w:line="240" w:lineRule="auto"/>
        <w:ind w:left="0" w:right="0"/>
        <w:jc w:val="left"/>
      </w:pPr>
      <w:r>
        <w:rPr>
          <w:color w:val="000000"/>
          <w:sz w:val="24"/>
          <w:szCs w:val="24"/>
        </w:rPr>
        <w:t xml:space="preserve">The analysis of soil samples was demonstrated that where there was red sludge in the soil, pH of soil was significantly different from the unpolluted soil, also had high exchangeable Na-content and Na-saturation percentage. On the ground, we found a strong secession of salt which has been condition to upward flow of vapor. The soil which contaminated with red sludge quickly dried up, soil properties are taken up partly salinization.</w:t>
      </w:r>
    </w:p>
    <w:p>
      <w:pPr>
        <w:pBdr/>
        <w:spacing w:before="240" w:after="240" w:line="240" w:lineRule="auto"/>
        <w:ind w:left="0" w:right="0"/>
        <w:jc w:val="left"/>
      </w:pPr>
      <w:r>
        <w:rPr>
          <w:color w:val="000000"/>
          <w:sz w:val="24"/>
          <w:szCs w:val="24"/>
        </w:rPr>
        <w:t xml:space="preserve">During the plant samples analysis it turned out that the planted tree species in the wattle grew well, the willows and poplars were destroyed after a while. The nutrient supply of plant samples were satisfactory for all samples. In the midst of experiment, we can say that after the contaminated humus topsoil was eroded, in relation gross nutritive values can be calculated nutrient deficiency.</w:t>
      </w:r>
    </w:p>
    <w:p>
      <w:pPr>
        <w:pBdr/>
        <w:spacing w:before="240" w:after="240" w:line="240" w:lineRule="auto"/>
        <w:ind w:left="0" w:right="0"/>
        <w:jc w:val="left"/>
      </w:pPr>
      <w:r>
        <w:rPr>
          <w:color w:val="000000"/>
          <w:sz w:val="24"/>
          <w:szCs w:val="24"/>
        </w:rPr>
        <w:t xml:space="preserve">Watching the rate of growth of plants we conclude that to afforestation the polluted areas we can choose wattle because it would be the best for them. This species lived the longest life, the willow died out first, then the poplar followed him.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21760">
    <w:multiLevelType w:val="hybridMultilevel"/>
    <w:lvl w:ilvl="0" w:tplc="30583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21760">
    <w:abstractNumId w:val="218217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2026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