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nature conservation engeener</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habitat choice of the European green lizard (Lacerta viridis Laurenti, 1768) in the Fertőmelléki Hills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Study on the habitat selection of the European green lizard (Lacerta viridis) was carried out during the summer of 2011 in the area of the Fertőmmeléki Hills. During the field work 60 lizard individuals' (adult, yearling, hatchling) habitat-texture were quantified. For the lizard survey the line transect method was used.</w:t>
      </w:r>
    </w:p>
    <w:p>
      <w:pPr>
        <w:pBdr/>
        <w:spacing w:before="240" w:after="240" w:line="240" w:lineRule="auto"/>
        <w:ind w:left="0" w:right="0"/>
        <w:jc w:val="left"/>
      </w:pPr>
      <w:r>
        <w:rPr>
          <w:color w:val="000000"/>
          <w:sz w:val="24"/>
          <w:szCs w:val="24"/>
        </w:rPr>
        <w:t xml:space="preserve">Hideaways and a perching sites of all studied lizard individuals were recorded. Field data set was evaluated using statistical methods.</w:t>
      </w:r>
    </w:p>
    <w:p>
      <w:pPr>
        <w:pBdr/>
        <w:spacing w:before="240" w:after="240" w:line="240" w:lineRule="auto"/>
        <w:ind w:left="0" w:right="0"/>
        <w:jc w:val="left"/>
      </w:pPr>
      <w:r>
        <w:rPr>
          <w:color w:val="000000"/>
          <w:sz w:val="24"/>
          <w:szCs w:val="24"/>
        </w:rPr>
        <w:t xml:space="preserve">Principal Component Analysis (PCA) was used to test which factor mostly affect the three age groups of lizards. To identify differences in lizard habitat pattern the data matrix was examined by Discriminant Function Analysis (DA).</w:t>
      </w:r>
    </w:p>
    <w:p>
      <w:pPr>
        <w:pBdr/>
        <w:spacing w:before="240" w:after="240" w:line="240" w:lineRule="auto"/>
        <w:ind w:left="0" w:right="0"/>
        <w:jc w:val="left"/>
      </w:pPr>
      <w:r>
        <w:rPr>
          <w:color w:val="000000"/>
          <w:sz w:val="24"/>
          <w:szCs w:val="24"/>
        </w:rPr>
        <w:t xml:space="preserve">Based on the results the following conclusions can be drawn. The habitat of the European green lizard can be found in the border zone of different associations. Open sides are used for sunbathing and feeding, dense vegetation are used as hideaway.</w:t>
      </w:r>
    </w:p>
    <w:p>
      <w:pPr>
        <w:pBdr/>
        <w:spacing w:before="240" w:after="240" w:line="240" w:lineRule="auto"/>
        <w:ind w:left="0" w:right="0"/>
        <w:jc w:val="left"/>
      </w:pPr>
      <w:r>
        <w:rPr>
          <w:color w:val="000000"/>
          <w:sz w:val="24"/>
          <w:szCs w:val="24"/>
        </w:rPr>
        <w:t xml:space="preserve">According to the PCA, the most determining habitat structure parameters are „open patch proportion” and „stone cover proportion”, but „grass layer cover” and „distance of nearest hideaway” also play an important role. DA showed that the habitat choice of the three age groups of lizards is different.</w:t>
      </w:r>
    </w:p>
    <w:p>
      <w:pPr>
        <w:pBdr/>
        <w:spacing w:before="240" w:after="240" w:line="240" w:lineRule="auto"/>
        <w:ind w:left="0" w:right="0"/>
        <w:jc w:val="left"/>
      </w:pPr>
      <w:r>
        <w:rPr>
          <w:color w:val="000000"/>
          <w:sz w:val="24"/>
          <w:szCs w:val="24"/>
        </w:rPr>
        <w:t xml:space="preserve">Open patches and hideaways are determined by vegetation. Most of the lizard individuals used the open patches in the vegetation as perching site. Bushes were served as hideaways in most cases. In this regard, some differences have also appeared between the three age groups.</w:t>
      </w:r>
    </w:p>
    <w:p>
      <w:pPr>
        <w:pBdr/>
        <w:spacing w:before="240" w:after="240" w:line="240" w:lineRule="auto"/>
        <w:ind w:left="0" w:right="0"/>
        <w:jc w:val="left"/>
      </w:pPr>
      <w:r>
        <w:rPr>
          <w:color w:val="000000"/>
          <w:sz w:val="24"/>
          <w:szCs w:val="24"/>
        </w:rPr>
        <w:t xml:space="preserve">It can be stated, that the habitat choice of the European green lizard is mostly affected by the habitat mosaic structure. Therefore the most important proposal for the active protection of this species is the appropriate treatment of forest edges.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29732">
    <w:multiLevelType w:val="hybridMultilevel"/>
    <w:lvl w:ilvl="0" w:tplc="93313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29732">
    <w:abstractNumId w:val="35729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546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