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DÉVAI ZOLTÁN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Pataky Rita</w:t>
            </w:r>
          </w:p>
          <w:p w:rsidR="00DB4822" w:rsidRDefault="00DB4822" w:rsidP="00E11062">
            <w:pPr>
              <w:pStyle w:val="Konzulensek"/>
            </w:pPr>
            <w:r w:rsidRPr="00DB4822">
              <w:t>egy. mestertanár, BME, BME ÉSZK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Klobusovszki Péter Dla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 BME,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ház - NAGY ÖTLET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tendenciáit megfigyelve azt tapasztalhatjuk, hogy körülöttünk mindennek csökken az energiafogyasztása. Ez a folyamat több forrásra vezethető vissza. Így nem meglepő, az a tény, hogy az energiatudatosság elérte az építőipart is, beleszövődve az aktuális szabványrendszerbe.</w:t>
      </w:r>
      <w:r>
        <w:rPr>
          <w:color w:val="000000"/>
          <w:sz w:val="24"/>
          <w:szCs w:val="24"/>
        </w:rPr>
        <w:br/>
        <w:t xml:space="preserve">Az Épületszerkezettani tanszék által a környezettudatos tervezés komplexitására épülő „kis ház- Nagy Ötlet” tudományos diákköri dolgozat téma 2 választható funkciót tartalmazott. Egy 4 fős család lakóházát, illetve egy szintén 4 fős család nyaralóját - természetesen téli és nyári használatot feltételezve. A kiírás továbbá meghatároz két lehetséges helyszínt is, az egyik Balatongyörök, míg a másik Budakeszi. A funkciók és a helyszínek vizsgálata után a családi ház programja, és a Budakeszii helyszín mellet döntöttem.</w:t>
      </w:r>
      <w:r>
        <w:rPr>
          <w:color w:val="000000"/>
          <w:sz w:val="24"/>
          <w:szCs w:val="24"/>
        </w:rPr>
        <w:br/>
        <w:t xml:space="preserve">Dolgozatomban igyekeztem bemutatni, hogy egy kis odafigyeléssel, ésszerű döntésekkel létrehozható a támasztott igényeket kielégítő épület.</w:t>
      </w:r>
      <w:r>
        <w:rPr>
          <w:color w:val="000000"/>
          <w:sz w:val="24"/>
          <w:szCs w:val="24"/>
        </w:rPr>
        <w:br/>
        <w:t xml:space="preserve">Bár a tervemben jelenleg különlegesnek számító, jellemzően drága termékeket használtam (vákuum panel hőszigetelés), de meggyőződésem, hogy a közeljövőben ezek az eszközök széles körben elterjednek, sőt már most léteznek ezeken a termékeken túlmutató anyagok, melyek a legmodernebb technikai újításokat kihasználva (pl.: nanotechnológia, aerogél) szinte már elképzelhetetlen teljesítményre képesek.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74171">
    <w:multiLevelType w:val="hybridMultilevel"/>
    <w:lvl w:ilvl="0" w:tplc="37350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74171">
    <w:abstractNumId w:val="18674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0418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