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KRESZNERITS</w:t>
            </w:r>
          </w:p>
          <w:p w:rsidR="00C275A3" w:rsidRDefault="00A96AEC" w:rsidP="00C275A3">
            <w:pPr>
              <w:pStyle w:val="Hallgatokepzes"/>
            </w:pPr>
            <w:r>
              <w:t>Psychology BA</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JÚLIA PORPÁCZI</w:t>
            </w:r>
          </w:p>
          <w:p w:rsidR="00DB4822" w:rsidRDefault="00C275A3" w:rsidP="004D7940">
            <w:pPr>
              <w:pStyle w:val="Hallgatokepzes"/>
            </w:pPr>
            <w:r>
              <w:t>Psychology BA</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DezsŐ Németh PhD</w:t>
            </w:r>
          </w:p>
          <w:p w:rsidR="00DB4822" w:rsidRDefault="00DB4822" w:rsidP="00E11062">
            <w:pPr>
              <w:pStyle w:val="Konzulensek"/>
            </w:pPr>
            <w:r w:rsidRPr="00DB4822">
              <w:t>associate professor, ELTE PPK</w:t>
            </w:r>
          </w:p>
        </w:tc>
      </w:tr>
      <w:tr w:rsidR="00DB4822" w:rsidTr="00DB4822">
        <w:tc>
          <w:tcPr>
            <w:tcW w:w="9854" w:type="dxa"/>
          </w:tcPr>
          <w:p w:rsidR="00DB4822" w:rsidRPr="00DB4822" w:rsidRDefault="00DB4822" w:rsidP="004D7940">
            <w:pPr>
              <w:pStyle w:val="Konzulensek"/>
            </w:pPr>
            <w:r w:rsidRPr="00DB4822">
              <w:t>Karolina Janacsek</w:t>
            </w:r>
          </w:p>
          <w:p w:rsidR="00DB4822" w:rsidRDefault="00DB4822" w:rsidP="00E11062">
            <w:pPr>
              <w:pStyle w:val="Konzulensek"/>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analytical possibilities for fluency tests: the temporal dimension of performance in adolescence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Fluency tasks have important role in neuropsychological diagnostic, in early stage detection of Alzheimer’s disease and other neurological disorders of executive functions (Raoux et al., 2008). Participants were asked to generate as many words as possible according to certain rules during a short time period. The analysis takes into account the number of words generated correctly and the way of grouping (clustering), however even the most widely used methods show significant differences (Abwender et al., 2001; Tröster et al., 1998; Troyer et al. , 1997). We analyzed the result of two research with young people at the age of 14 and 19 (N = 44, mean</w:t>
      </w:r>
      <w:r>
        <w:rPr>
          <w:color w:val="000000"/>
          <w:position w:val="-4"/>
          <w:sz w:val="21"/>
          <w:szCs w:val="21"/>
          <w:vertAlign w:val="subscript"/>
        </w:rPr>
        <w:t xml:space="preserve">age</w:t>
      </w:r>
      <w:r>
        <w:rPr>
          <w:color w:val="000000"/>
          <w:sz w:val="24"/>
          <w:szCs w:val="24"/>
        </w:rPr>
        <w:t xml:space="preserve"> = 16.57 years, SD = 1.37), and tried to create a method which fits to the requirements of validity and objectivity. At the time based analysis the principle of clustering is the lenght of pauses corrected by the speed (sounds/second) of words. In our method, which is a manual analysis, we defined clusters as a group of consecutive words, where the pause before a word divided by the speed of the given word is less than the average coefficient of pauses and speeds.</w:t>
      </w:r>
      <w:r>
        <w:rPr>
          <w:color w:val="000000"/>
          <w:sz w:val="24"/>
          <w:szCs w:val="24"/>
        </w:rPr>
        <w:br/>
        <w:t xml:space="preserve">The results of time based analysis proved that clustering does not based on word pairs but larger units (Robert et al., 1998, Troyer, 1997). In some findings gender and aging shows similar results as former researches (letter fluency), but differences were also found (gender, age at semantic fluency). Significant differences were found between time based analysis and Troyer’s (1997) method at the number and size of clusters. This may refer to the fact that the traditional method tests how much a person’s thinking and a pre-defined category system harmonize, but not the individual strategies and structures. Time based analysis could be a step towards a more sensitive and objective analyzing method and a more accurate diagnosis.</w:t>
      </w:r>
    </w:p>
    <w:p>
      <w:pPr>
        <w:widowControl w:val="on"/>
        <w:pBdr/>
        <w:spacing w:before="240" w:after="240" w:line="240" w:lineRule="auto"/>
        <w:ind w:left="0" w:right="0"/>
        <w:jc w:val="left"/>
      </w:pPr>
      <w:r>
        <w:rPr>
          <w:color w:val="000000"/>
          <w:sz w:val="24"/>
          <w:szCs w:val="24"/>
        </w:rPr>
        <w:t xml:space="preserve">Keywords: letter fluency, semantic fluency, time based analysis, cluster,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22516">
    <w:multiLevelType w:val="hybridMultilevel"/>
    <w:lvl w:ilvl="0" w:tplc="89690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22516">
    <w:abstractNumId w:val="44122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4735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