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SZOLNOKI</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Galamb</w:t>
            </w:r>
          </w:p>
          <w:p w:rsidR="00DB4822" w:rsidRDefault="00DB4822" w:rsidP="00E11062">
            <w:pPr>
              <w:pStyle w:val="Konzulensek"/>
            </w:pPr>
            <w:r w:rsidRPr="00DB4822">
              <w:t>  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Exhibition of Florence vendettas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work, narrative descriptions on two Florence Vendettas were analysed. One of them is of the Buondelmonte murder in 1216, the other one of the Cancellieri Blood feud at the end of the XIII century. These descriptions represent decisions with serious historic consequences for the public and the individual. The first vendetta is the gist of the Guelf-Ghibellin, the second one is the key part of the White against the Black heat.</w:t>
      </w:r>
    </w:p>
    <w:p>
      <w:pPr>
        <w:pBdr/>
        <w:spacing w:before="240" w:after="240" w:line="240" w:lineRule="auto"/>
        <w:ind w:left="0" w:right="0"/>
        <w:jc w:val="left"/>
      </w:pPr>
      <w:r>
        <w:rPr>
          <w:color w:val="000000"/>
          <w:sz w:val="24"/>
          <w:szCs w:val="24"/>
        </w:rPr>
        <w:t xml:space="preserve">The analysed XIII. century vendettas represent the Florence historical actions, which sustained their conclusions during the succeeding centuries. The contemporary historians of the early new ages such as Machiavelli, supplied a similar portrait of them. These authors were against the one against the other combat, they suggest that these actions should drive the flowering Florence into ruins. In their works, the disproval of the self-judging appeared as the idea against the battles. The 1216 year Vendetta was the symbol of the takings side behaviour. In accordance to sources, Messer Buondelmonte did not achieve his marriage promise. Due to this betrayal, the rival family murdered him in a legendary brutal way. The structure of the actions is very similar at the descriptions by the historians in as much as there are same and changeable elements. The Mars sculpture, the day of the murder and the key sentence associated with the killing of Buondelmonte are such motifs. The decisions associated with vendettas could be analysed by the game model, in which the symbols as key issues underline the detrimental strategy for the “commune”.</w:t>
      </w:r>
    </w:p>
    <w:p>
      <w:pPr>
        <w:pBdr/>
        <w:spacing w:before="240" w:after="240" w:line="240" w:lineRule="auto"/>
        <w:ind w:left="0" w:right="0"/>
        <w:jc w:val="left"/>
      </w:pPr>
      <w:r>
        <w:rPr>
          <w:color w:val="000000"/>
          <w:sz w:val="24"/>
          <w:szCs w:val="24"/>
        </w:rPr>
        <w:t xml:space="preserve">Besides the analyses of such symbols, I examine what extent the description of the Buondelmonte murder could have been an example for the latter composition on the Cancelleri Vendetta. In my opinion, the Cancellier Vendetta story carried a special role, which was associated with the bridges between the towns as well. The descriptions of both Vendettas represent such special decision states, the analyses of which can offer an insight into the reasoning of the early Florence.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55751">
    <w:multiLevelType w:val="hybridMultilevel"/>
    <w:lvl w:ilvl="0" w:tplc="35613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55751">
    <w:abstractNumId w:val="477557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0175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