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CSUGÁNY JULIANNA</w:t>
            </w:r>
          </w:p>
          <w:p w:rsidR="00C275A3" w:rsidRDefault="00A96AEC" w:rsidP="00C275A3">
            <w:pPr>
              <w:pStyle w:val="Hallgatokepzes"/>
            </w:pPr>
            <w:r>
              <w:t>Nemzetközi gazdaság és gazdálkodás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Közgazdaság- és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Czeglédi Pál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intézmények szerepe a technológiai haladás gazdasági növekedésre gyakorolt hatásának érvényesülésében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technológiai haladás, a gazdasági növekedés és az intézmények makrogazdasági összefüggéseit matematika-statisztikai módszerekkel támasztja alá az Európai Unió tagállamainak vonatkozásában.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alaphipotézis, hogy az Európai Unióban a gazdasági növekedés hajtóereje a termelékenység növekedésén keresztül megnyilvánuló technológiai haladás. A folyamat alapját képező, a tudás gyakorlati hasznosulásából születő innovációk makrogazdasági hatása azonban csak megfelelő intézményi háttér mellett érvényesülhet.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több mint 200 éve tartó technológiai fejlődés és a gazdasági növekedés kapcsolatrendszerének megértéséhez nagymértékben hozzájárultak a 20. században megjelenő növekedési modellek. Solow modelljével alátámasztotta, hogy hosszú távon növekedés csak technológiai haladás révén érhető el, míg az endogén növekedéselméletek a folyamat mikroszintű modellezésével világították rá az intézmények szerepére.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empirikus vizsgálat a technológiai fejlődés komplexitásának, a technológiai környezet és a jövedelmek kapcsolatának, valamint az intézmények szerepének alátámasztására irányul. A technológiai haladás egy komplex folyamat, amely a tudás által létrejövő innovációkban nyilvánul meg, de növekedést generáló makrogazdasági hatása csak megfelelő intézményi háttérrel érvényesülhet. Főkomponens–analízis segítségével egy átfogó, technológiai fejlődést megalapozó indikátort állítottam össze. A dolgozat állítása szerint a K+F+I és az intézmények együttesen alkotják azt a technológiai környezetet, amely nélkülözhetetlen ahhoz, hogy a technológiai fejlődés megvalósuljon. A technológiai-intézményi környezet és a jövedelmek kapcsolatát kétváltozós regressziós függvényben modelleztem, amely alapján megfogalmazható, hogy a technológiai környezet nagymértékben hozzájárul a jövedelmek alakulásához az EU tagállamaiban. A technológiai környezet elemeiből útmodellt alkotva, kiemeltem az intézmények közül a tulajdonjogi védelem szerepét, amely alapvető a technológiai haladás gazdasági növekedésre gyakorolt hatásának érvényesülésében.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965417">
    <w:multiLevelType w:val="hybridMultilevel"/>
    <w:lvl w:ilvl="0" w:tplc="551920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965417">
    <w:abstractNumId w:val="469654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17986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