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HOMOLYA</w:t>
            </w:r>
          </w:p>
          <w:p w:rsidR="00C275A3" w:rsidRDefault="00A96AEC" w:rsidP="00C275A3">
            <w:pPr>
              <w:pStyle w:val="Hallgatokepzes"/>
            </w:pPr>
            <w:r>
              <w:t>computer engineer</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Szirányi, DSc</w:t>
            </w:r>
          </w:p>
          <w:p w:rsidR="00DB4822" w:rsidRDefault="00DB4822" w:rsidP="00E11062">
            <w:pPr>
              <w:pStyle w:val="Konzulensek"/>
            </w:pPr>
            <w:r w:rsidRPr="00DB4822">
              <w:t>university professor, PPKE ITK</w:t>
            </w:r>
          </w:p>
        </w:tc>
      </w:tr>
      <w:tr w:rsidR="00DB4822" w:rsidTr="00DB4822">
        <w:tc>
          <w:tcPr>
            <w:tcW w:w="9854" w:type="dxa"/>
          </w:tcPr>
          <w:p w:rsidR="00DB4822" w:rsidRPr="00DB4822" w:rsidRDefault="00DB4822" w:rsidP="004D7940">
            <w:pPr>
              <w:pStyle w:val="Konzulensek"/>
            </w:pPr>
            <w:r w:rsidRPr="00DB4822">
              <w:t>Csaba Benedek, PhD</w:t>
            </w:r>
          </w:p>
          <w:p w:rsidR="00DB4822" w:rsidRDefault="00DB4822" w:rsidP="00E11062">
            <w:pPr>
              <w:pStyle w:val="Konzulensek"/>
            </w:pPr>
            <w:r w:rsidRPr="00DB4822">
              <w:t>senior research fellow,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Tracking multiple targets on aerial videos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cooperation with the Bundeswehr University Munich, at the Computer and Automation Research Institue of the Hungarian Academy of Sciences I have been working on the development of a solution, which is able to detect moving vehicles in aerial videos of urban scenes, and is able to reconstruct the track of these vehicles. The program is expediently required to operate on the unmanned aerial vehicles of the Bundeswehr University Munich.</w:t>
      </w:r>
    </w:p>
    <w:p>
      <w:pPr>
        <w:pBdr/>
        <w:spacing w:before="240" w:after="240" w:line="240" w:lineRule="auto"/>
        <w:ind w:left="0" w:right="0"/>
        <w:jc w:val="left"/>
      </w:pPr>
      <w:r>
        <w:rPr>
          <w:color w:val="000000"/>
          <w:sz w:val="24"/>
          <w:szCs w:val="24"/>
        </w:rPr>
        <w:t xml:space="preserve">Aerial surveillance has a long history for monitoring resources such as forests and crops, for monitoring traffic and crowd events in urban environment, and also in military applications. Aerial videos capture dynamic events which are not observable on still images. It is more difficult to search in videos, and more attention should be paid to identify interested objects and phenomena. To solve these problems, research and development efforts of intelligent systems are necessary.</w:t>
      </w:r>
    </w:p>
    <w:p>
      <w:pPr>
        <w:pBdr/>
        <w:spacing w:before="240" w:after="240" w:line="240" w:lineRule="auto"/>
        <w:ind w:left="0" w:right="0"/>
        <w:jc w:val="left"/>
      </w:pPr>
      <w:r>
        <w:rPr>
          <w:color w:val="000000"/>
          <w:sz w:val="24"/>
          <w:szCs w:val="24"/>
        </w:rPr>
        <w:t xml:space="preserve">My proposed solution may be used for traffic monitoring and for the surveillance of urban events. It is an important challenge, that the video is not captured from a static point of view, but from a moving platform, therefore we cannot use pre-calculated background images. In addition, an important engineering challenge is that the whole process should operate on the unmanned aerial vehicle in real time.</w:t>
      </w:r>
    </w:p>
    <w:p>
      <w:pPr>
        <w:pBdr/>
        <w:spacing w:before="240" w:after="240" w:line="240" w:lineRule="auto"/>
        <w:ind w:left="0" w:right="0"/>
        <w:jc w:val="left"/>
      </w:pPr>
      <w:r>
        <w:rPr>
          <w:color w:val="000000"/>
          <w:sz w:val="24"/>
          <w:szCs w:val="24"/>
        </w:rPr>
        <w:t xml:space="preserve">The proposed solution was tested using real and synthetic videos, and it produced promising results. Due to my excessive performance optimizations, the application can process videos of VGA resolution at 12-14 frame per seconds. This performance is adequate to reconstruct tracks in real time. Further plans include reducing the number of the factors which restrict the conditions of correct operation, and to actually integrate the program into the onboard system of unmanned aerial vehicles.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39956">
    <w:multiLevelType w:val="hybridMultilevel"/>
    <w:lvl w:ilvl="0" w:tplc="65466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39956">
    <w:abstractNumId w:val="78339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642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