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INDIG</w:t>
            </w:r>
          </w:p>
          <w:p w:rsidR="00C275A3" w:rsidRDefault="00A96AEC" w:rsidP="00C275A3">
            <w:pPr>
              <w:pStyle w:val="Hallgatokepzes"/>
            </w:pPr>
            <w:r>
              <w:t>Computer Engineering</w:t>
            </w:r>
            <w:r>
              <w:br/>
            </w:r>
            <w:r w:rsidR="00E77B23">
              <w:t>MSc, 3.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Barnabas M. Garay</w:t>
            </w:r>
          </w:p>
          <w:p w:rsidR="00DB4822" w:rsidRDefault="00DB4822" w:rsidP="00E11062">
            <w:pPr>
              <w:pStyle w:val="Konzulensek"/>
            </w:pPr>
            <w:r w:rsidRPr="00DB4822">
              <w:t>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Chaos in a model of El Niño – a computer-assisted proof</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general theory of chaos in dynamical systems cannot be easily applied to concrete systems of differential equations. The difficulty is to check whether a sufficient, abstract condition for chaos is satisfied by the solution dynamics induced.</w:t>
      </w:r>
    </w:p>
    <w:p>
      <w:pPr>
        <w:widowControl w:val="on"/>
        <w:pBdr/>
        <w:spacing w:before="240" w:after="240" w:line="240" w:lineRule="auto"/>
        <w:ind w:left="0" w:right="0"/>
        <w:jc w:val="left"/>
      </w:pPr>
      <w:r>
        <w:rPr>
          <w:color w:val="000000"/>
          <w:position w:val="-3"/>
          <w:sz w:val="24"/>
          <w:szCs w:val="24"/>
        </w:rPr>
        <w:drawing>
          <wp:inline distT="0" distB="0" distL="714375" distR="714375">
            <wp:extent cx="5904000" cy="1281600"/>
            <wp:docPr id="20976890" name="name151487d4c1bf8d" descr="imgtmp_12344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344_int_1.gif"/>
                    <pic:cNvPicPr/>
                  </pic:nvPicPr>
                  <pic:blipFill>
                    <a:blip r:embed="rId151487d4c1bf4f" cstate="print"/>
                    <a:stretch>
                      <a:fillRect/>
                    </a:stretch>
                  </pic:blipFill>
                  <pic:spPr>
                    <a:xfrm>
                      <a:off x="0" y="0"/>
                      <a:ext cx="5904000" cy="12816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Existence of chaos is ensured by locating a subset of the phase portrait with certain geometric properties. The practical task is to look for a distinguished collection of approximate trajectories, i.e., for a distinguished collection of solutions provided by the computer. In order to exclude numerical artefacts and thus to arrive at a rigorous, mathematically sound proof for chaos, a worst--case analysis of truncation and rounding errors is indispensable. Standard differential equation solvers cannot be used for this purpose. One has to use interval solvers instead, solvers that result in interval envelopes of exact solution trajectories. Please see the accompanying Figure.</w:t>
      </w:r>
    </w:p>
    <w:p>
      <w:pPr>
        <w:widowControl w:val="on"/>
        <w:pBdr/>
        <w:spacing w:before="240" w:after="240" w:line="240" w:lineRule="auto"/>
        <w:ind w:left="0" w:right="0"/>
        <w:jc w:val="left"/>
      </w:pPr>
      <w:r>
        <w:rPr>
          <w:color w:val="000000"/>
          <w:sz w:val="24"/>
          <w:szCs w:val="24"/>
        </w:rPr>
        <w:t xml:space="preserve">As for the classical Lorenz system, the prototype for differential equations with chaotic behaviour from the late sixties onward, the first actual proof for chaos---more precisely, for the embeddability of a Smale horseshoe in a suitable Poincaré return map of the solution dynamics---was given only thirty years later by Mischaikow and Mrozek in 1995--1998. Their proof was computer--assisted and used interval computation.</w:t>
      </w:r>
    </w:p>
    <w:p>
      <w:pPr>
        <w:widowControl w:val="on"/>
        <w:pBdr/>
        <w:spacing w:before="240" w:after="240" w:line="240" w:lineRule="auto"/>
        <w:ind w:left="0" w:right="0"/>
        <w:jc w:val="left"/>
      </w:pPr>
      <w:r>
        <w:rPr>
          <w:color w:val="000000"/>
          <w:sz w:val="24"/>
          <w:szCs w:val="24"/>
        </w:rPr>
        <w:t xml:space="preserve">Our aim is to apply the Mischaikow-Mrozek approach to the Vallis system, an affine equivalent version of the Lorenz system. The Vallis system is one of the simplest models of the El Niño phenomenon, an anomalous, large-scale warming of the upper ocean layer in the eastern equatorial Pacific.</w:t>
      </w:r>
    </w:p>
    <w:p>
      <w:pPr>
        <w:widowControl w:val="on"/>
        <w:pBdr/>
        <w:spacing w:before="240" w:after="240" w:line="240" w:lineRule="auto"/>
        <w:ind w:left="0" w:right="0"/>
        <w:jc w:val="left"/>
      </w:pPr>
      <w:r>
        <w:rPr>
          <w:color w:val="000000"/>
          <w:sz w:val="24"/>
          <w:szCs w:val="24"/>
        </w:rPr>
        <w:t xml:space="preserve">In our computer program we have used procedures from the 2010 Literate Programming version of the "Validated Numerical Ordinary Differential Equation" package prepared by Ned Nedialkov. The actual conditions for chaos to be checked were found by interactive MATLAB experimentation. The checking program was run on an Intel Core i7; 3.4GHz computer. The running time was sligthly longer than two days.</w:t>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01364">
    <w:multiLevelType w:val="hybridMultilevel"/>
    <w:lvl w:ilvl="0" w:tplc="92387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01364">
    <w:abstractNumId w:val="680013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6491890" Type="http://schemas.openxmlformats.org/officeDocument/2006/relationships/numbering" Target="numbering.xml"/><Relationship Id="rId151487d4c1bf4f" Type="http://schemas.openxmlformats.org/officeDocument/2006/relationships/image" Target="media/imgrId151487d4c1bf4f.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