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LAKATOS</w:t>
            </w:r>
          </w:p>
          <w:p w:rsidR="00C275A3" w:rsidRDefault="00A96AEC" w:rsidP="00C275A3">
            <w:pPr>
              <w:pStyle w:val="Hallgatokepzes"/>
            </w:pPr>
            <w:r>
              <w:t>Molecular Bionics</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François Nédélec</w:t>
            </w:r>
          </w:p>
          <w:p w:rsidR="00DB4822" w:rsidRDefault="00DB4822" w:rsidP="00E11062">
            <w:pPr>
              <w:pStyle w:val="Konzulensek"/>
            </w:pPr>
            <w:r w:rsidRPr="00DB4822">
              <w:t>Group leader,  European Molecular Biology Laboratory, Heidelberg</w:t>
            </w:r>
          </w:p>
        </w:tc>
      </w:tr>
      <w:tr w:rsidR="00DB4822" w:rsidTr="00DB4822">
        <w:tc>
          <w:tcPr>
            <w:tcW w:w="9854" w:type="dxa"/>
          </w:tcPr>
          <w:p w:rsidR="00DB4822" w:rsidRPr="00DB4822" w:rsidRDefault="00DB4822" w:rsidP="004D7940">
            <w:pPr>
              <w:pStyle w:val="Konzulensek"/>
            </w:pPr>
            <w:r w:rsidRPr="00DB4822">
              <w:t>Dr. Iván Kristóf</w:t>
            </w:r>
          </w:p>
          <w:p w:rsidR="00DB4822" w:rsidRDefault="00DB4822" w:rsidP="00E11062">
            <w:pPr>
              <w:pStyle w:val="Konzulensek"/>
            </w:pPr>
            <w:r w:rsidRPr="00DB4822">
              <w:t>teaching assistant,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Contraction mechanism in the citokinetic 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contractile ring is an actin based structure which forms along the cell equator in anaphase and decreases in diameter during cytokinesis. It is present in every animal cell and presumably plays an important role in cell separation. The ring has been extensively studied in fission yeast, already more than 50 proteins have been identified which are required for ring formation or constriction. However, the exact function of individual proteins, the mechanism of contraction and the connection with cytokinesis still offer many unanswered questions. Since the cytokinetic ring is a quasi one-dimensional structure, it is attractive for modelling, because relatively easy and fast to simulate. Additionally, actin contractility has great importance in many other cases during the cell-cycle, therefore understanding the ring may help us to shed light on the basics of several other cellular processes.</w:t>
      </w:r>
    </w:p>
    <w:p>
      <w:pPr>
        <w:pBdr/>
        <w:spacing w:before="240" w:after="240" w:line="240" w:lineRule="auto"/>
        <w:ind w:left="0" w:right="0"/>
        <w:jc w:val="left"/>
      </w:pPr>
      <w:r>
        <w:rPr>
          <w:color w:val="000000"/>
          <w:sz w:val="24"/>
          <w:szCs w:val="24"/>
        </w:rPr>
        <w:t xml:space="preserve">During my project I have learnt the use of cytosim, a C++ based program designed by François Nédélec, for the  simulation of cytoskeleton. Using the tools given by cytosim, I designed model systems with simple geometry and minimal components. The simplest geometry had periodic boundary conditions which transformed the problem into a one-dimensional one, making the tests much faster. I simulated these systems to derive the necessary and  sufficient conditions for efficient contraction. For the evaluation of certain mechanisms, I searched for a quantication method applicable for a geometry with periodic boundary conditions. I found that the tension within the system can be an appropriate measure and examined the properties of it. I ran simulations for a wide range of parameter values and described how contractility or tension depends on them.</w:t>
      </w:r>
    </w:p>
    <w:p>
      <w:pPr>
        <w:pBdr/>
        <w:spacing w:before="240" w:after="240" w:line="240" w:lineRule="auto"/>
        <w:ind w:left="0" w:right="0"/>
        <w:jc w:val="left"/>
      </w:pPr>
      <w:r>
        <w:rPr>
          <w:color w:val="000000"/>
          <w:sz w:val="24"/>
          <w:szCs w:val="24"/>
        </w:rPr>
        <w:t xml:space="preserve">Afterwards, I studied the reliability of contraction mechanisms and looked for a way to prevent the ring from breaking during constriction. Involving filament polymerization and depolymerization together with fiber nucleation, I established a model reliable and contractile at the same time. Changing certain parameters, I compared the model to systems with already known behaviour, and using them as controls I could determine a range where the model holds all the desired features. Finally, I could create a basic, realistic model able to reproduce experimental results and a good starting point for further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86124">
    <w:multiLevelType w:val="hybridMultilevel"/>
    <w:lvl w:ilvl="0" w:tplc="39630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86124">
    <w:abstractNumId w:val="55486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0820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