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TEMPFLI M.</w:t>
            </w:r>
          </w:p>
          <w:p w:rsidR="00C275A3" w:rsidRDefault="00A96AEC" w:rsidP="00C275A3">
            <w:pPr>
              <w:pStyle w:val="Hallgatokepzes"/>
            </w:pPr>
            <w:r>
              <w:t>structural</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TAMÁS PÉTER ÖTVÖS</w:t>
            </w:r>
          </w:p>
          <w:p w:rsidR="00DB4822" w:rsidRDefault="00C275A3" w:rsidP="004D7940">
            <w:pPr>
              <w:pStyle w:val="Hallgatokepzes"/>
            </w:pPr>
            <w:r>
              <w:t>Architect</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Daragó Dla</w:t>
            </w:r>
          </w:p>
          <w:p w:rsidR="00DB4822" w:rsidRDefault="00DB4822" w:rsidP="00E11062">
            <w:pPr>
              <w:pStyle w:val="Konzulensek"/>
            </w:pPr>
            <w:r w:rsidRPr="00DB4822">
              <w:t>adjunct,  Department for History of Architecture and of Monuments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grey friars´s church and cloister in Kolozsvár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the grey friars´s church and cloister in Kolozsvár</w:t>
      </w:r>
    </w:p>
    <w:p>
      <w:pPr>
        <w:widowControl w:val="on"/>
        <w:pBdr/>
        <w:spacing w:before="240" w:after="240" w:line="240" w:lineRule="auto"/>
        <w:ind w:left="0" w:right="0"/>
        <w:jc w:val="left"/>
      </w:pPr>
      <w:r>
        <w:rPr>
          <w:color w:val="000000"/>
          <w:sz w:val="24"/>
          <w:szCs w:val="24"/>
        </w:rPr>
        <w:t xml:space="preserve">Kolozsvár is the biggest and most industrised city of Transylvania. In this place was placed the roman city Napoca. During the 2nd century the romans left the therytory and Napoca began to fall. In the 10th century King Stephen built a city here named Kolozs. We have begun our investigation in this city. What we found about the grey-friar's church and cloister is wrote in our documebtary. </w:t>
      </w:r>
    </w:p>
    <w:p>
      <w:pPr>
        <w:widowControl w:val="on"/>
        <w:pBdr/>
        <w:spacing w:before="240" w:after="240" w:line="240" w:lineRule="auto"/>
        <w:ind w:left="0" w:right="0"/>
        <w:jc w:val="left"/>
      </w:pPr>
      <w:r>
        <w:rPr>
          <w:color w:val="000000"/>
          <w:sz w:val="24"/>
          <w:szCs w:val="24"/>
        </w:rPr>
        <w:t xml:space="preserve">Writers:</w:t>
      </w:r>
    </w:p>
    <w:p>
      <w:pPr>
        <w:widowControl w:val="on"/>
        <w:pBdr/>
        <w:spacing w:before="240" w:after="240" w:line="240" w:lineRule="auto"/>
        <w:ind w:left="0" w:right="0"/>
        <w:jc w:val="left"/>
      </w:pPr>
      <w:r>
        <w:rPr>
          <w:color w:val="000000"/>
          <w:sz w:val="24"/>
          <w:szCs w:val="24"/>
        </w:rPr>
        <w:t xml:space="preserve">Péter Tamás Ötvös   V2EVFH</w:t>
      </w:r>
      <w:r>
        <w:rPr>
          <w:color w:val="000000"/>
          <w:sz w:val="24"/>
          <w:szCs w:val="24"/>
        </w:rPr>
        <w:br/>
        <w:t xml:space="preserve">Szilárd Tempfli M.   EQP12O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74212">
    <w:multiLevelType w:val="hybridMultilevel"/>
    <w:lvl w:ilvl="0" w:tplc="40011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74212">
    <w:abstractNumId w:val="54974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615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