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KÉTHELY</w:t>
            </w:r>
          </w:p>
          <w:p w:rsidR="00C275A3" w:rsidRDefault="00A96AEC" w:rsidP="00C275A3">
            <w:pPr>
              <w:pStyle w:val="Hallgatokepzes"/>
            </w:pPr>
            <w:r>
              <w:t>Architecture</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J.Fekete, PhD</w:t>
            </w:r>
          </w:p>
          <w:p w:rsidR="00DB4822" w:rsidRDefault="00DB4822" w:rsidP="00E11062">
            <w:pPr>
              <w:pStyle w:val="Konzulensek"/>
            </w:pPr>
            <w:r w:rsidRPr="00DB4822">
              <w:t>assistant professor, BME ÉSZK</w:t>
            </w:r>
          </w:p>
        </w:tc>
      </w:tr>
      <w:tr w:rsidR="00DB4822" w:rsidTr="00DB4822">
        <w:tc>
          <w:tcPr>
            <w:tcW w:w="9854" w:type="dxa"/>
          </w:tcPr>
          <w:p w:rsidR="00DB4822" w:rsidRPr="00DB4822" w:rsidRDefault="00DB4822" w:rsidP="004D7940">
            <w:pPr>
              <w:pStyle w:val="Konzulensek"/>
            </w:pPr>
            <w:r w:rsidRPr="00DB4822">
              <w:t>Zsuzsanna Emília Kiss</w:t>
            </w:r>
          </w:p>
          <w:p w:rsidR="00DB4822" w:rsidRDefault="00DB4822" w:rsidP="00E11062">
            <w:pPr>
              <w:pStyle w:val="Konzulensek"/>
            </w:pPr>
            <w:r w:rsidRPr="00DB4822">
              <w:t>junior research fellow,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Palacequarter of Józsefváros and the Tauffer-palace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my research mainly is the Tauffer-palace standing in Bródy Sándor Street 10. However, a building cannot be extracted from its historical and physical environment so I will try to present a complete picture. To place this building in time and place, my study also concentrates on the emergence of the Palacequarter in Józsefváros. Afterwards I will present the career and life of the architect Ernő Schannen, highlighting the stylistic marks which can also be found on his building in Bródy Sándor Street. It was a great pleasure exploring his life work. My paper underlines Ernő Schannen’s importance and his major influence on today’s Budapest. I continue with Dr Vilmos Tauffer who was a gynaecologist and also happened to be the customer. His profession and personality greatly influenced the design of the building. The analysis will be continued by presenting the function and the structure of the house. Then the history of the palace from 1892 until today will be shown. Finally I will try to roughly present the behaviour of the area and the changes over the years in the Palacequarter and point out the problems and opportunities today.</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83539">
    <w:multiLevelType w:val="hybridMultilevel"/>
    <w:lvl w:ilvl="0" w:tplc="63766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83539">
    <w:abstractNumId w:val="298835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92355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