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GULYÁS</w:t>
            </w:r>
          </w:p>
          <w:p w:rsidR="00C275A3" w:rsidRDefault="00A96AEC" w:rsidP="00C275A3">
            <w:pPr>
              <w:pStyle w:val="Hallgatokepzes"/>
            </w:pPr>
            <w:r>
              <w:t>Nursing and Patient Care, Dietitian</w:t>
            </w:r>
            <w:r>
              <w:br/>
            </w:r>
            <w:r w:rsidR="00E77B23">
              <w:t>BSc, 8.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Simon Armbruszt</w:t>
            </w:r>
          </w:p>
          <w:p w:rsidR="00DB4822" w:rsidRDefault="00DB4822" w:rsidP="00E11062">
            <w:pPr>
              <w:pStyle w:val="Konzulensek"/>
            </w:pPr>
            <w:r w:rsidRPr="00DB4822">
              <w:t>instructor,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Margarines health effects based on trans fatty acid content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In Hungary margarines are very popular. In spite of this fact, the people are not aware of what they are exactly eating. This question mainly emerges in connection with trans-fatty acids. For today it has been proved how fatty acids are bad for our health, that is why it is important to know whether they are in our margarines or not, and if yes, in what amount.</w:t>
      </w:r>
    </w:p>
    <w:p>
      <w:pPr>
        <w:widowControl w:val="on"/>
        <w:pBdr/>
        <w:spacing w:before="240" w:after="240" w:line="240" w:lineRule="auto"/>
        <w:ind w:left="0" w:right="0"/>
        <w:jc w:val="left"/>
      </w:pPr>
      <w:r>
        <w:rPr>
          <w:color w:val="000000"/>
          <w:sz w:val="24"/>
          <w:szCs w:val="24"/>
        </w:rPr>
        <w:t xml:space="preserve">Test substance and the method: In this thesis we examined the fatty acid complex of 8 margarines by gaschromatograf, and mostly took their trans-fatty acids into consideration. Apart from this, we measured the sterol content of 10 margarines by the method of spectrophotometry, as well as their water content by the method of gravimetry.</w:t>
      </w:r>
    </w:p>
    <w:p>
      <w:pPr>
        <w:widowControl w:val="on"/>
        <w:pBdr/>
        <w:spacing w:before="240" w:after="240" w:line="240" w:lineRule="auto"/>
        <w:ind w:left="0" w:right="0"/>
        <w:jc w:val="left"/>
      </w:pPr>
      <w:r>
        <w:rPr>
          <w:color w:val="000000"/>
          <w:sz w:val="24"/>
          <w:szCs w:val="24"/>
        </w:rPr>
        <w:t xml:space="preserve">Results: None of the margarines which were examined contained more trans-fatty acids than the limit is (2%; 300 mg\100 g). The margarine of Flora Pro Active contained the highest amount of sterin (7.72 g\100 g). Other margarines had sterin too, but not in this high amount.</w:t>
      </w:r>
    </w:p>
    <w:p>
      <w:pPr>
        <w:widowControl w:val="on"/>
        <w:pBdr/>
        <w:spacing w:before="240" w:after="240" w:line="240" w:lineRule="auto"/>
        <w:ind w:left="0" w:right="0"/>
        <w:jc w:val="left"/>
      </w:pPr>
      <w:r>
        <w:rPr>
          <w:color w:val="000000"/>
          <w:sz w:val="24"/>
          <w:szCs w:val="24"/>
        </w:rPr>
        <w:t xml:space="preserve">Conclusion: It is an encouriging thing that in those margarines which have been examined in this thesis of mine, do not contain a high amount of trans-fatty acids. This is because the primary commodities which are used during producing were changed into for example: palm oil, palm root oil and coconut oil. From these, trans-fatty acids cannot be formed. We can hope, that this change will be followed and realized by all food producers. While we cannot be sure of this, we have to pay attention this dangerous constituent , and strive for having it in our food in a minimum quantity. Flora Pro Active margarine is highly recommended for those people who are suffering from a high level of cholesterol, it can help them to reduce that level because of the high content of sterin.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45725">
    <w:multiLevelType w:val="hybridMultilevel"/>
    <w:lvl w:ilvl="0" w:tplc="78633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45725">
    <w:abstractNumId w:val="699457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6527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