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KISS</w:t>
            </w:r>
          </w:p>
          <w:p w:rsidR="00C275A3" w:rsidRDefault="00A96AEC" w:rsidP="00C275A3">
            <w:pPr>
              <w:pStyle w:val="Hallgatokepzes"/>
            </w:pPr>
            <w:r>
              <w:t>Business Information Technology</w:t>
            </w:r>
            <w:r>
              <w:br/>
            </w:r>
            <w:r w:rsidR="00E77B23">
              <w:t>MSc, 3.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Bacsárdi</w:t>
            </w:r>
          </w:p>
          <w:p w:rsidR="00DB4822" w:rsidRDefault="00DB4822" w:rsidP="00E11062">
            <w:pPr>
              <w:pStyle w:val="Konzulensek"/>
            </w:pPr>
            <w:r w:rsidRPr="00DB4822">
              <w:t>assistant lecturer,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the effects of the atmosphere in satellite communications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dealt with the examination of the laser based space communications. I started my work by studying the past and the present of the laser communication. Obviously this is a very promising technique especially if we consider the quantum communication in further opportunities. To analyze a quantum laser channel we have to calculate with many physical parameters. To complete the determination of e.g., the Quantum Bit Error Rate, a series of derived procedures are needed to execute, which has high complexity.</w:t>
      </w:r>
      <w:r>
        <w:rPr>
          <w:color w:val="000000"/>
          <w:sz w:val="24"/>
          <w:szCs w:val="24"/>
        </w:rPr>
        <w:br/>
        <w:t xml:space="preserve">An ideal solution is to place the calculations for simulation software, which issues all of the interpretable information about the properties of the communication channel. The development of the simulation software was also a part of the project. This is a Windows application written in Visual Basic language and it runs on .Net 4.0 framework. The implemented three scenarios are the following: Determination of Quantum Bit Error Rate, Satellite positioning, Sensitivity analysis. Simulations can be run almost on every communication channel type—including Earth-space, space-Earth and space-space channels—and channel length, but in this case the most important channels would be Earth-LEO (Low Earth Orbit), LEO-Earth, LEO LEO, Earth-GEO (Geostationary Earth Orbit), GEO-Earth and GEO-GEO communication channels. In practical usage of laser communication, my work covers the examination of key distribution procedure by BB84 key distribution protocol.</w:t>
      </w:r>
      <w:r>
        <w:rPr>
          <w:color w:val="000000"/>
          <w:sz w:val="24"/>
          <w:szCs w:val="24"/>
        </w:rPr>
        <w:br/>
        <w:t xml:space="preserve">During my work I learned the necessary physical background, which contains all necessary parameters and regularity of calculations, I planned and developed a unique communication simulator and I presented simulation results, which characterize the working of the key distribution method from physical aspect.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46623">
    <w:multiLevelType w:val="hybridMultilevel"/>
    <w:lvl w:ilvl="0" w:tplc="18758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46623">
    <w:abstractNumId w:val="53246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502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