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PETRIK ERIKA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Csath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sikerhez vezető út: a nyitott innováció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célja, hogy bemutassam a nyitott innovációs folyamatot. Szeretném, hogy az, akit érdekel ez a téma, összképet kaphasson róla egyetlen leírásból.</w:t>
      </w:r>
      <w:r>
        <w:rPr>
          <w:color w:val="000000"/>
          <w:sz w:val="24"/>
          <w:szCs w:val="24"/>
        </w:rPr>
        <w:br/>
        <w:t xml:space="preserve">A nyílt innovációs folyamatot úgy mutatom be, hogy először összehasonlítom a zárt és a nyílt modellt, majd elemzem.</w:t>
      </w:r>
      <w:r>
        <w:rPr>
          <w:color w:val="000000"/>
          <w:sz w:val="24"/>
          <w:szCs w:val="24"/>
        </w:rPr>
        <w:br/>
        <w:t xml:space="preserve">A legfontosabb feltételezésem, amelyre kerestem a választ az, hogy a nyitott innováció hatékonyabb.</w:t>
      </w:r>
      <w:r>
        <w:rPr>
          <w:color w:val="000000"/>
          <w:sz w:val="24"/>
          <w:szCs w:val="24"/>
        </w:rPr>
        <w:br/>
        <w:t xml:space="preserve">Egyre több ország kormánya támogatja a folyamatot, és egyre több cég, kutatóintézet, és felsőoktatási intézmény csatlakozik, működik együtt a fejlesztések megvalósításáért.</w:t>
      </w:r>
      <w:r>
        <w:rPr>
          <w:color w:val="000000"/>
          <w:sz w:val="24"/>
          <w:szCs w:val="24"/>
        </w:rPr>
        <w:br/>
        <w:t xml:space="preserve">Annak érdekében, hogy vevőorientált fejlesztések valósuljanak meg, egyre több vállalat hoz létre saját kutatási osztályt. Sok esetben láthatjuk, hogy később ezek önállósulnak is, és így kapcsolódnak be a világ kutatócsoportjai közé.</w:t>
      </w:r>
      <w:r>
        <w:rPr>
          <w:color w:val="000000"/>
          <w:sz w:val="24"/>
          <w:szCs w:val="24"/>
        </w:rPr>
        <w:br/>
        <w:t xml:space="preserve">Javaslatomban leírtam, hogy a politikai szereplőknek lépéseket kell tenniük a nyitott innovációs folyamat megvalósítása érdekében. A hazai cégeknek is fel kell ismerniük a fejlődési lehetőséget.</w:t>
      </w:r>
      <w:r>
        <w:rPr>
          <w:color w:val="000000"/>
          <w:sz w:val="24"/>
          <w:szCs w:val="24"/>
        </w:rPr>
        <w:br/>
        <w:t xml:space="preserve">Amit sikerült bebizonyítani, hogy a nyílt innovációs folyamat sikeresebb, kevésbé költséges, kevésbé időigényes, és gyorsabb. A másik fontos bizonyíték, a folyamatot alkalmazó cégek, országok, szemmel látható fejlődése.</w:t>
      </w:r>
      <w:r>
        <w:rPr>
          <w:color w:val="000000"/>
          <w:sz w:val="24"/>
          <w:szCs w:val="24"/>
        </w:rPr>
        <w:br/>
        <w:t xml:space="preserve">Zárásként elmondanám, hogy azért, hogy Magyarországon is sikeresen alkalmazható folyamattá váljon a nyílt innováció, a társadalomnak is tennie kell. A bizalmatlanságon, és a hozzáálláson változtatnunk kell.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49927">
    <w:multiLevelType w:val="hybridMultilevel"/>
    <w:lvl w:ilvl="0" w:tplc="20217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49927">
    <w:abstractNumId w:val="69149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410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