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KEMENY</w:t>
            </w:r>
          </w:p>
          <w:p w:rsidR="00C275A3" w:rsidRDefault="00A96AEC" w:rsidP="00C275A3">
            <w:pPr>
              <w:pStyle w:val="Hallgatokepzes"/>
            </w:pPr>
            <w:r>
              <w:t>Geophysics MSc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ZOLTAN TECZELY</w:t>
            </w:r>
          </w:p>
          <w:p w:rsidR="00DB4822" w:rsidRDefault="00C275A3" w:rsidP="004D7940">
            <w:pPr>
              <w:pStyle w:val="Hallgatokepzes"/>
            </w:pPr>
            <w:r>
              <w:t>Geophysics MSc</w:t>
            </w:r>
            <w:r w:rsidR="00A96AEC">
              <w:br/>
              <w:t>BSc, 6.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Balazs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Improvement of the resolution of gamma ray logs with deconvolution based on Monte Carlo simulation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Raw nuclear well logs often are not reflecting reality very well. This has two main reasons: firstly</w:t>
      </w:r>
      <w:r>
        <w:rPr>
          <w:color w:val="000000"/>
          <w:sz w:val="24"/>
          <w:szCs w:val="24"/>
        </w:rPr>
        <w:br/>
        <w:t xml:space="preserve">the more radiant layer (most commonly clay) radiate through to other, not so radioactive layers.</w:t>
      </w:r>
      <w:r>
        <w:rPr>
          <w:color w:val="000000"/>
          <w:sz w:val="24"/>
          <w:szCs w:val="24"/>
        </w:rPr>
        <w:br/>
        <w:t xml:space="preserve">Secondly if there is a thinner layer, than the detector length, the registered signal becomes wider.</w:t>
      </w:r>
      <w:r>
        <w:rPr>
          <w:color w:val="000000"/>
          <w:sz w:val="24"/>
          <w:szCs w:val="24"/>
        </w:rPr>
        <w:br/>
        <w:t xml:space="preserve">This may be a serious problem, especially when a thin-layered stratification is examined – as clay</w:t>
      </w:r>
      <w:r>
        <w:rPr>
          <w:color w:val="000000"/>
          <w:sz w:val="24"/>
          <w:szCs w:val="24"/>
        </w:rPr>
        <w:br/>
        <w:t xml:space="preserve">is not a hydrocarbon-bearing rock, assuming more clay can lead to false CH resource forecast.</w:t>
      </w:r>
      <w:r>
        <w:rPr>
          <w:color w:val="000000"/>
          <w:sz w:val="24"/>
          <w:szCs w:val="24"/>
        </w:rPr>
        <w:br/>
        <w:t xml:space="preserve">Our aim is to remove such effects from the profile by contracting signals to their expected levels.</w:t>
      </w:r>
      <w:r>
        <w:rPr>
          <w:color w:val="000000"/>
          <w:sz w:val="24"/>
          <w:szCs w:val="24"/>
        </w:rPr>
        <w:br/>
        <w:t xml:space="preserve">To demonstrate the aforementioned problems we modelled different geological and technical</w:t>
      </w:r>
      <w:r>
        <w:rPr>
          <w:color w:val="000000"/>
          <w:sz w:val="24"/>
          <w:szCs w:val="24"/>
        </w:rPr>
        <w:br/>
        <w:t xml:space="preserve">geometries. Properties of radioactivity let us use a method, that is based on randomness – the</w:t>
      </w:r>
      <w:r>
        <w:rPr>
          <w:color w:val="000000"/>
          <w:sz w:val="24"/>
          <w:szCs w:val="24"/>
        </w:rPr>
        <w:br/>
        <w:t xml:space="preserve">Monte Carlo method. Modelling was carried out with a program called MCNP. To contract the</w:t>
      </w:r>
      <w:r>
        <w:rPr>
          <w:color w:val="000000"/>
          <w:sz w:val="24"/>
          <w:szCs w:val="24"/>
        </w:rPr>
        <w:br/>
        <w:t xml:space="preserve">impulse responses we used a Wiener-filter, for which a special program was needed to be written.</w:t>
      </w:r>
      <w:r>
        <w:rPr>
          <w:color w:val="000000"/>
          <w:sz w:val="24"/>
          <w:szCs w:val="24"/>
        </w:rPr>
        <w:br/>
        <w:t xml:space="preserve">This method was used at actual well log profiles as well, but as we didn’t know the optimal signal</w:t>
      </w:r>
      <w:r>
        <w:rPr>
          <w:color w:val="000000"/>
          <w:sz w:val="24"/>
          <w:szCs w:val="24"/>
        </w:rPr>
        <w:br/>
        <w:t xml:space="preserve">at each depth point in this case, we had to determine deconvolution coefficients from a previously</w:t>
      </w:r>
      <w:r>
        <w:rPr>
          <w:color w:val="000000"/>
          <w:sz w:val="24"/>
          <w:szCs w:val="24"/>
        </w:rPr>
        <w:br/>
        <w:t xml:space="preserve">modelled known geometry.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99954">
    <w:multiLevelType w:val="hybridMultilevel"/>
    <w:lvl w:ilvl="0" w:tplc="10751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99954">
    <w:abstractNumId w:val="43099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777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