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KORITSÁNSZKY</w:t>
            </w:r>
          </w:p>
          <w:p w:rsidR="00C275A3" w:rsidRDefault="00A96AEC" w:rsidP="00C275A3">
            <w:pPr>
              <w:pStyle w:val="Hallgatokepzes"/>
            </w:pPr>
            <w:r>
              <w:t>business and management</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Gábriel Miszkolcziné</w:t>
            </w:r>
          </w:p>
          <w:p w:rsidR="00DB4822" w:rsidRDefault="00DB4822" w:rsidP="00E11062">
            <w:pPr>
              <w:pStyle w:val="Konzulensek"/>
            </w:pPr>
            <w:r w:rsidRPr="00DB4822">
              <w:t>professor’s assistant, SZIE GTK</w:t>
            </w:r>
          </w:p>
        </w:tc>
      </w:tr>
      <w:tr w:rsidR="00DB4822" w:rsidTr="00DB4822">
        <w:tc>
          <w:tcPr>
            <w:tcW w:w="9854" w:type="dxa"/>
          </w:tcPr>
          <w:p w:rsidR="00DB4822" w:rsidRPr="00DB4822" w:rsidRDefault="00DB4822" w:rsidP="004D7940">
            <w:pPr>
              <w:pStyle w:val="Konzulensek"/>
            </w:pPr>
            <w:r w:rsidRPr="00DB4822">
              <w:t>László Nagy</w:t>
            </w:r>
          </w:p>
          <w:p w:rsidR="00DB4822" w:rsidRDefault="00DB4822" w:rsidP="00E11062">
            <w:pPr>
              <w:pStyle w:val="Konzulensek"/>
            </w:pPr>
            <w:r w:rsidRPr="00DB4822">
              <w:t>general forwarding manager,  Delta Sped International Forwarding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Corporate development and service expansion at Delta Sped International Forwarding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a fierce competition among the currently active shipping companies for developing and maintaning the relationship of the potential and current partners. The customers require increased demands and expectations from the shipping companies, which causes a wide range of services and leads to encouraging the continuous development of the transporters.</w:t>
      </w:r>
    </w:p>
    <w:p>
      <w:pPr>
        <w:pBdr/>
        <w:spacing w:before="240" w:after="240" w:line="240" w:lineRule="auto"/>
        <w:ind w:left="0" w:right="0"/>
        <w:jc w:val="left"/>
      </w:pPr>
      <w:r>
        <w:rPr>
          <w:color w:val="000000"/>
          <w:sz w:val="24"/>
          <w:szCs w:val="24"/>
        </w:rPr>
        <w:t xml:space="preserve">The motivation of my essay is to suggest and examine conditions for an active shipping company in Hungary, in order to get results in the expansion of the services they offer.</w:t>
      </w:r>
    </w:p>
    <w:p>
      <w:pPr>
        <w:pBdr/>
        <w:spacing w:before="240" w:after="240" w:line="240" w:lineRule="auto"/>
        <w:ind w:left="0" w:right="0"/>
        <w:jc w:val="left"/>
      </w:pPr>
      <w:r>
        <w:rPr>
          <w:color w:val="000000"/>
          <w:sz w:val="24"/>
          <w:szCs w:val="24"/>
        </w:rPr>
        <w:t xml:space="preserve">I present the conditions for the establishment of a warehouse building, then I determine the different utilization of a warehouse and the number of stored unit load by mathematical methods.</w:t>
      </w:r>
    </w:p>
    <w:p>
      <w:pPr>
        <w:pBdr/>
        <w:spacing w:before="240" w:after="240" w:line="240" w:lineRule="auto"/>
        <w:ind w:left="0" w:right="0"/>
        <w:jc w:val="left"/>
      </w:pPr>
      <w:r>
        <w:rPr>
          <w:color w:val="000000"/>
          <w:sz w:val="24"/>
          <w:szCs w:val="24"/>
        </w:rPr>
        <w:t xml:space="preserve">After making a decision between the most optimal projects, in the second part of my essay I show the machine needs, the procurement possibilities and the conditions of optimal operation and utilization of a warehouse material handling.</w:t>
      </w:r>
    </w:p>
    <w:p>
      <w:pPr>
        <w:pBdr/>
        <w:spacing w:before="240" w:after="240" w:line="240" w:lineRule="auto"/>
        <w:ind w:left="0" w:right="0"/>
        <w:jc w:val="left"/>
      </w:pPr>
      <w:r>
        <w:rPr>
          <w:color w:val="000000"/>
          <w:sz w:val="24"/>
          <w:szCs w:val="24"/>
        </w:rPr>
        <w:t xml:space="preserve">For the newly introduced services I make detailed cost calculations for the examination of a warehouse profitability. It will then be compared with the revenue of the storage and packaging activity.</w:t>
      </w:r>
      <w:r>
        <w:rPr>
          <w:color w:val="000000"/>
          <w:sz w:val="24"/>
          <w:szCs w:val="24"/>
        </w:rPr>
        <w:br/>
        <w:t xml:space="preserve">In the end I show the possible mechanism of action of a warehouse associated with the commission process.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615150">
    <w:multiLevelType w:val="hybridMultilevel"/>
    <w:lvl w:ilvl="0" w:tplc="60342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615150">
    <w:abstractNumId w:val="156151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3418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