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SUISTAINABILITY IN THE WINE INDUSTRY AND IN THE WINE MARKETING</w:t>
            </w:r>
          </w:p>
          <w:p w:rsidR="00C275A3" w:rsidRDefault="00A96AEC" w:rsidP="00C275A3">
            <w:pPr>
              <w:pStyle w:val="Hallgatokepzes"/>
            </w:pPr>
            <w:r>
              <w:t>Supply chain management</w:t>
            </w:r>
            <w:r>
              <w:br/>
            </w:r>
            <w:r w:rsidR="00E77B23">
              <w:t>BA, 6.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Papp</w:t>
            </w:r>
          </w:p>
          <w:p w:rsidR="00DB4822" w:rsidRDefault="00DB4822" w:rsidP="00E11062">
            <w:pPr>
              <w:pStyle w:val="Konzulensek"/>
            </w:pPr>
            <w:r w:rsidRPr="00DB4822">
              <w:t>associate professor/reader, SZIE GTK Szent István University</w:t>
            </w:r>
          </w:p>
        </w:tc>
      </w:tr>
      <w:tr w:rsidR="00DB4822" w:rsidTr="00DB4822">
        <w:tc>
          <w:tcPr>
            <w:tcW w:w="9854" w:type="dxa"/>
          </w:tcPr>
          <w:p w:rsidR="00DB4822" w:rsidRPr="00DB4822" w:rsidRDefault="00DB4822" w:rsidP="004D7940">
            <w:pPr>
              <w:pStyle w:val="Konzulensek"/>
            </w:pPr>
            <w:r w:rsidRPr="00DB4822">
              <w:t>Dr. Gergely Szolnoki</w:t>
            </w:r>
          </w:p>
          <w:p w:rsidR="00DB4822" w:rsidRDefault="00DB4822" w:rsidP="00E11062">
            <w:pPr>
              <w:pStyle w:val="Konzulensek"/>
            </w:pPr>
            <w:r w:rsidRPr="00DB4822">
              <w:t>associate professor/reader,  Hochschule GEISENHEIM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SUISTAINABILITY IN THE WINE INDUSTRY AND IN THE WINE MARKETING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SUISTAINABILITY IN THE WINE INDUSTRY AND IN THE WINE MARKETING</w:t>
      </w:r>
    </w:p>
    <w:p>
      <w:pPr>
        <w:pBdr/>
        <w:spacing w:before="240" w:after="240" w:line="240" w:lineRule="auto"/>
        <w:ind w:left="0" w:right="0"/>
        <w:jc w:val="left"/>
      </w:pPr>
      <w:r>
        <w:rPr>
          <w:color w:val="000000"/>
          <w:sz w:val="24"/>
          <w:szCs w:val="24"/>
        </w:rPr>
        <w:t xml:space="preserve">Main goal and basic question of my research was to clarify the precise definition of a very current term, sustainable development, concentrating on winery section.</w:t>
      </w:r>
      <w:r>
        <w:rPr>
          <w:color w:val="000000"/>
          <w:sz w:val="24"/>
          <w:szCs w:val="24"/>
        </w:rPr>
        <w:br/>
        <w:t xml:space="preserve">Reflecting the opinion of 22 persons my summary shows how difficult is to define the concept of sustainablity. Among the respondents there were vinegrowers, internationally honored traders, marketing experts and other professional stakeholders. Primaryly my research reveals the opinion of these interviewed experts, we explored the practical aspects and interpretaions of sustainable development.</w:t>
      </w:r>
      <w:r>
        <w:rPr>
          <w:color w:val="000000"/>
          <w:sz w:val="24"/>
          <w:szCs w:val="24"/>
        </w:rPr>
        <w:br/>
        <w:t xml:space="preserve">Intending to complete the research, a survey has been made, in which 194 people participated through internet.</w:t>
      </w:r>
      <w:r>
        <w:rPr>
          <w:color w:val="000000"/>
          <w:sz w:val="24"/>
          <w:szCs w:val="24"/>
        </w:rPr>
        <w:br/>
        <w:t xml:space="preserve">I felt at least to attemp within the frames of this research to outline the future opportunities of the practicable application.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52267">
    <w:multiLevelType w:val="hybridMultilevel"/>
    <w:lvl w:ilvl="0" w:tplc="73482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52267">
    <w:abstractNumId w:val="612522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7832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