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ELOD ARADI</w:t>
            </w:r>
          </w:p>
          <w:p w:rsidR="00C275A3" w:rsidRDefault="00A96AEC" w:rsidP="00C275A3">
            <w:pPr>
              <w:pStyle w:val="Hallgatokepzes"/>
            </w:pPr>
            <w:r>
              <w:t>Earth Science</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NORA LIPTAI</w:t>
            </w:r>
          </w:p>
          <w:p w:rsidR="00DB4822" w:rsidRDefault="00C275A3" w:rsidP="004D7940">
            <w:pPr>
              <w:pStyle w:val="Hallgatokepzes"/>
            </w:pPr>
            <w:r>
              <w:t>Geology</w:t>
            </w:r>
            <w:r w:rsidR="00A96AEC">
              <w:br/>
              <w:t>MSc, 1.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PATKO</w:t>
            </w:r>
          </w:p>
          <w:p w:rsidR="00C275A3" w:rsidRDefault="00A96AEC" w:rsidP="00C275A3">
            <w:pPr>
              <w:pStyle w:val="Hallgatokepzes"/>
            </w:pPr>
            <w:r>
              <w:t>Geology M.Sc.</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Szabó</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Petrographic study on ultramafic xenoliths from the central part of the Nógrád-Gömör Volcanic Field (Medves Plateau and Babi Hill)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possible way to better understand upper mantle processes is to study ultramafic xenoliths hosted in alkali basalt, kimberlite and lamprophyre. Upper mantle xenoliths from the five volcanic fields of Plio-Pleistocene alkali basalts in the Carpathian-Pannonian region (Styrian Basin, Little Hungarian Plain, Bakony-Balaton Highland, Nógrád-Gömör, Perşani Mountain) have provided matter to petrologic and geochemical studies in the last few decades. In our work we concentrate on the Nógrád-Gömör Volcanic Field (NGVF), located at the northern part of the Carpathian-Pannonian region. We collected xenoliths from the central part of the area, including five quarries from Medves Plateau and Babi Hill that have barely been studied before.</w:t>
      </w:r>
      <w:r>
        <w:rPr>
          <w:color w:val="000000"/>
          <w:sz w:val="24"/>
          <w:szCs w:val="24"/>
        </w:rPr>
        <w:br/>
        <w:t xml:space="preserve">From more than 200 collected xenoliths, over 80 samples were chosen for detailed petrographic examinations. The main aim was to determine texture types and modal compositions of the xenoliths regarding the rock-forming minerals, as well as to describe the fabrics of the mantle constituents (olivine, orthopyroxene, clinopyroxene and spinel). Based on the results of these examinations carried out by optical microscope, we present a detailed summary about the NGVF xenoliths, showing how they can be correlated with xenoliths originating from better researched marginal areas, and introducing a texture type (poikilitic), as well as a rock type (wehrlite) that have not been reported before in earlier studies on the central part of the NGVF. It will also be presented that wehrlites show features of different texture types in the form of clinopyroxene-spinel aggregations sitting in the original texture, which indicates a possible mantle metasomatism that took place before the ascension of the host basaltic melt. Presence of amphibole in some of the xenoliths also confirms that this process enriched the upper mantle in incompatible elements.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08449">
    <w:multiLevelType w:val="hybridMultilevel"/>
    <w:lvl w:ilvl="0" w:tplc="92875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08449">
    <w:abstractNumId w:val="764084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93427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