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ERHARDT</w:t>
            </w:r>
          </w:p>
          <w:p w:rsidR="00C275A3" w:rsidRDefault="00A96AEC" w:rsidP="00C275A3">
            <w:pPr>
              <w:pStyle w:val="Hallgatokepzes"/>
            </w:pPr>
            <w:r>
              <w:t>Geology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VIKTORIA OTVOS</w:t>
            </w:r>
          </w:p>
          <w:p w:rsidR="00DB4822" w:rsidRDefault="00C275A3" w:rsidP="004D7940">
            <w:pPr>
              <w:pStyle w:val="Hallgatokepzes"/>
            </w:pPr>
            <w:r>
              <w:t>Geology MSc</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Eross</w:t>
            </w:r>
          </w:p>
          <w:p w:rsidR="00DB4822" w:rsidRDefault="00DB4822" w:rsidP="00E11062">
            <w:pPr>
              <w:pStyle w:val="Konzulensek"/>
            </w:pPr>
            <w:r w:rsidRPr="00DB4822">
              <w:t>research associate, ELTE TTK</w:t>
            </w:r>
          </w:p>
        </w:tc>
      </w:tr>
      <w:tr w:rsidR="00DB4822" w:rsidTr="00DB4822">
        <w:tc>
          <w:tcPr>
            <w:tcW w:w="9854" w:type="dxa"/>
          </w:tcPr>
          <w:p w:rsidR="00DB4822" w:rsidRPr="00DB4822" w:rsidRDefault="00DB4822" w:rsidP="004D7940">
            <w:pPr>
              <w:pStyle w:val="Konzulensek"/>
            </w:pPr>
            <w:r w:rsidRPr="00DB4822">
              <w:t>Akos Horvath</w:t>
            </w:r>
          </w:p>
          <w:p w:rsidR="00DB4822" w:rsidRDefault="00DB4822" w:rsidP="00E11062">
            <w:pPr>
              <w:pStyle w:val="Konzulensek"/>
            </w:pPr>
            <w:r w:rsidRPr="00DB4822">
              <w:t>associate professor , ELTE TTK</w:t>
            </w:r>
          </w:p>
        </w:tc>
      </w:tr>
      <w:tr w:rsidR="00DB4822" w:rsidTr="00DB4822">
        <w:tc>
          <w:tcPr>
            <w:tcW w:w="9854" w:type="dxa"/>
          </w:tcPr>
          <w:p w:rsidR="00DB4822" w:rsidRPr="00DB4822" w:rsidRDefault="00DB4822" w:rsidP="004D7940">
            <w:pPr>
              <w:pStyle w:val="Konzulensek"/>
            </w:pPr>
            <w:r w:rsidRPr="00DB4822">
              <w:t>Judit Madl-Szonyi</w:t>
            </w:r>
          </w:p>
          <w:p w:rsidR="00DB4822" w:rsidRDefault="00DB4822" w:rsidP="00E11062">
            <w:pPr>
              <w:pStyle w:val="Konzulensek"/>
            </w:pPr>
            <w:r w:rsidRPr="00DB4822">
              <w:t>associate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meteoric fluid contribution to the Gellért Hill discharge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Investigation of meteoric fluid contribution to the Gellért Hill discharge area</w:t>
      </w:r>
    </w:p>
    <w:p>
      <w:pPr>
        <w:pBdr/>
        <w:spacing w:before="240" w:after="240" w:line="240" w:lineRule="auto"/>
        <w:ind w:left="0" w:right="0"/>
        <w:jc w:val="left"/>
      </w:pPr>
      <w:r>
        <w:rPr>
          <w:color w:val="000000"/>
          <w:sz w:val="24"/>
          <w:szCs w:val="24"/>
        </w:rPr>
        <w:t xml:space="preserve">Erhardt Ildikó and Ötvös Viktória, geology MSc students</w:t>
      </w:r>
      <w:r>
        <w:rPr>
          <w:color w:val="000000"/>
          <w:sz w:val="24"/>
          <w:szCs w:val="24"/>
        </w:rPr>
        <w:br/>
        <w:t xml:space="preserve">Eötvös Loránd University, Budapest</w:t>
      </w:r>
    </w:p>
    <w:p>
      <w:pPr>
        <w:pBdr/>
        <w:spacing w:before="240" w:after="240" w:line="240" w:lineRule="auto"/>
        <w:ind w:left="0" w:right="0"/>
        <w:jc w:val="left"/>
      </w:pPr>
      <w:r>
        <w:rPr>
          <w:color w:val="000000"/>
          <w:sz w:val="24"/>
          <w:szCs w:val="24"/>
        </w:rPr>
        <w:t xml:space="preserve">Based on the retrospective research [1] of the Gellért Hill discharge area and the investigation of the radionuclide content of the discharging fluids [2], [3] a new conceptual model has been developed in the last years. Mixing end members were not detected with the help of radionuclides, therefore it is suggested that the ascending hydrothermal waters predominate in the Gellért Hill discharge area. However many questions remained unanswered, which inspired the idea preparing this work. The unconfined carbonate surface of the Gellért Hill and further distant outcrops provide an opportunity to the direct infiltration of precipitation, which allow us to suppose the presence of meteoric component. For this study, we measured physico-chemical parameters and radon content of the Török spring in every third day and processed the continuously recorded temperature-, conductivity- and water level-data of the Gülbaba spring to identify the meteoric component contribution and to infer its proportion in the discharging fluids at the Gellért Hill area. During the investigation we compared the measured datasets with water level changes of the Danube as well as daily precipitation data in order to infer any correlation between these parameters. Furthermore we explored the surrounding cold wells drilled into dolomite, which water level changes and chemical composition provide us further information about the presence of the meteoric component. The significance of this study lies in the refinement of the earlier established conceptual model of the Gellért Hill discharge area.</w:t>
      </w:r>
    </w:p>
    <w:p>
      <w:pPr>
        <w:pBdr/>
        <w:spacing w:before="240" w:after="240" w:line="240" w:lineRule="auto"/>
        <w:ind w:left="0" w:right="0"/>
        <w:jc w:val="left"/>
      </w:pPr>
      <w:r>
        <w:rPr>
          <w:color w:val="000000"/>
          <w:sz w:val="24"/>
          <w:szCs w:val="24"/>
        </w:rPr>
        <w:t xml:space="preserve">[1] Frész R. 2008. A Gellért, a Rudas, és a Rác fürdő forrásainak és kútjainak retrospektív kutatása. Thesis, ELTE</w:t>
      </w:r>
      <w:r>
        <w:rPr>
          <w:color w:val="000000"/>
          <w:sz w:val="24"/>
          <w:szCs w:val="24"/>
        </w:rPr>
        <w:br/>
        <w:t xml:space="preserve">[2] Erőss A., Mádl-Szőnyi J., Csoma É.A. 2010. The effects of mixed hydrothermal and meteoric fluids on karst reservoir development, Buda Thermal Karst, Hungary. EMR Final report. SIEP Report</w:t>
      </w:r>
      <w:r>
        <w:rPr>
          <w:color w:val="000000"/>
          <w:sz w:val="24"/>
          <w:szCs w:val="24"/>
        </w:rPr>
        <w:br/>
        <w:t xml:space="preserve">[3] Erőss A. 2010. Characterization of fluids and evaluation of their effects on karst development at the Rózsadomb and Gellért Hill, Buda Thermal Karst, Hungary. PhD Dissertation, Eötvös Loránd University, 171 p. + appendix</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67187">
    <w:multiLevelType w:val="hybridMultilevel"/>
    <w:lvl w:ilvl="0" w:tplc="68506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67187">
    <w:abstractNumId w:val="46367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244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