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NAGY</w:t>
            </w:r>
          </w:p>
          <w:p w:rsidR="00C275A3" w:rsidRDefault="00A96AEC" w:rsidP="00C275A3">
            <w:pPr>
              <w:pStyle w:val="Hallgatokepzes"/>
            </w:pPr>
            <w:r>
              <w:t>Mathematics</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Szűcs</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Cobordism groups of branched coverings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study branched coverings satisfying the condition that each point of the target manifold has at most one singular point in its preimage. The cobordism relation can be defined in the natural way between </w:t>
      </w:r>
      <w:r>
        <w:rPr>
          <w:color w:val="000000"/>
          <w:position w:val="-3"/>
          <w:sz w:val="24"/>
          <w:szCs w:val="24"/>
        </w:rPr>
        <w:drawing>
          <wp:inline distT="0" distB="0" distL="0" distR="0">
            <wp:extent cx="115200" cy="108000"/>
            <wp:docPr id="92422156" name="name15120f4eeb2cda" descr="imgtmp_1270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1.gif"/>
                    <pic:cNvPicPr/>
                  </pic:nvPicPr>
                  <pic:blipFill>
                    <a:blip r:embed="rId15120f4eeb2c9d"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-fold branched coverings of </w:t>
      </w:r>
      <w:r>
        <w:rPr>
          <w:color w:val="000000"/>
          <w:position w:val="-3"/>
          <w:sz w:val="24"/>
          <w:szCs w:val="24"/>
        </w:rPr>
        <w:drawing>
          <wp:inline distT="0" distB="0" distL="0" distR="0">
            <wp:extent cx="115200" cy="72000"/>
            <wp:docPr id="54822289" name="name15120f4eeb53fc" descr="imgtmp_12700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2.gif"/>
                    <pic:cNvPicPr/>
                  </pic:nvPicPr>
                  <pic:blipFill>
                    <a:blip r:embed="rId15120f4eeb53bf"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-dimensional manifolds, and the resulting cobordism classes form an abelian group under disjoint union.</w:t>
      </w:r>
    </w:p>
    <w:p>
      <w:pPr>
        <w:widowControl w:val="on"/>
        <w:pBdr/>
        <w:spacing w:before="240" w:after="240" w:line="240" w:lineRule="auto"/>
        <w:ind w:left="0" w:right="0"/>
        <w:jc w:val="left"/>
      </w:pPr>
      <w:r>
        <w:rPr>
          <w:color w:val="000000"/>
          <w:sz w:val="24"/>
          <w:szCs w:val="24"/>
        </w:rPr>
        <w:t xml:space="preserve">For each </w:t>
      </w:r>
      <w:r>
        <w:rPr>
          <w:color w:val="000000"/>
          <w:position w:val="-3"/>
          <w:sz w:val="24"/>
          <w:szCs w:val="24"/>
        </w:rPr>
        <w:drawing>
          <wp:inline distT="0" distB="0" distL="0" distR="0">
            <wp:extent cx="115200" cy="108000"/>
            <wp:docPr id="95574794" name="name15120f4eeb575b" descr="imgtmp_12700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3.gif"/>
                    <pic:cNvPicPr/>
                  </pic:nvPicPr>
                  <pic:blipFill>
                    <a:blip r:embed="rId15120f4eeb571f"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we construct a universal </w:t>
      </w:r>
      <w:r>
        <w:rPr>
          <w:color w:val="000000"/>
          <w:position w:val="-3"/>
          <w:sz w:val="24"/>
          <w:szCs w:val="24"/>
        </w:rPr>
        <w:drawing>
          <wp:inline distT="0" distB="0" distL="0" distR="0">
            <wp:extent cx="115200" cy="108000"/>
            <wp:docPr id="53754888" name="name15120f4eeb59e8" descr="imgtmp_12700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4.gif"/>
                    <pic:cNvPicPr/>
                  </pic:nvPicPr>
                  <pic:blipFill>
                    <a:blip r:embed="rId15120f4eeb59a8"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-fold branched covering, from which every </w:t>
      </w:r>
      <w:r>
        <w:rPr>
          <w:color w:val="000000"/>
          <w:position w:val="-3"/>
          <w:sz w:val="24"/>
          <w:szCs w:val="24"/>
        </w:rPr>
        <w:drawing>
          <wp:inline distT="0" distB="0" distL="0" distR="0">
            <wp:extent cx="115200" cy="108000"/>
            <wp:docPr id="35977873" name="name15120f4eeb5c69" descr="imgtmp_12700_int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5.gif"/>
                    <pic:cNvPicPr/>
                  </pic:nvPicPr>
                  <pic:blipFill>
                    <a:blip r:embed="rId15120f4eeb5c2d"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-fold branched covering can be induced. Its base space classifies branched coverings, that is, the </w:t>
      </w:r>
      <w:r>
        <w:rPr>
          <w:color w:val="000000"/>
          <w:position w:val="-3"/>
          <w:sz w:val="24"/>
          <w:szCs w:val="24"/>
        </w:rPr>
        <w:drawing>
          <wp:inline distT="0" distB="0" distL="0" distR="0">
            <wp:extent cx="115200" cy="72000"/>
            <wp:docPr id="53191420" name="name15120f4eeb5eea" descr="imgtmp_12700_int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6.gif"/>
                    <pic:cNvPicPr/>
                  </pic:nvPicPr>
                  <pic:blipFill>
                    <a:blip r:embed="rId15120f4eeb5ead"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th</w:t>
      </w:r>
      <w:r>
        <w:rPr>
          <w:color w:val="000000"/>
          <w:sz w:val="24"/>
          <w:szCs w:val="24"/>
        </w:rPr>
        <w:t xml:space="preserve"> bordism group of this space is isomorphic to the cobordism group of branched coverings of </w:t>
      </w:r>
      <w:r>
        <w:rPr>
          <w:color w:val="000000"/>
          <w:position w:val="-3"/>
          <w:sz w:val="24"/>
          <w:szCs w:val="24"/>
        </w:rPr>
        <w:drawing>
          <wp:inline distT="0" distB="0" distL="0" distR="0">
            <wp:extent cx="115200" cy="72000"/>
            <wp:docPr id="87752292" name="name15120f4eeb6242" descr="imgtmp_12700_int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7.gif"/>
                    <pic:cNvPicPr/>
                  </pic:nvPicPr>
                  <pic:blipFill>
                    <a:blip r:embed="rId15120f4eeb6205"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-dimensional manifolds. By calculating the rational homologies of the classifying space we can determine the rank of this group. This rank turns out to be </w:t>
      </w:r>
      <w:r>
        <w:rPr>
          <w:color w:val="000000"/>
          <w:position w:val="-3"/>
          <w:sz w:val="24"/>
          <w:szCs w:val="24"/>
        </w:rPr>
        <w:drawing>
          <wp:inline distT="0" distB="0" distL="0" distR="0">
            <wp:extent cx="115200" cy="100800"/>
            <wp:docPr id="49756689" name="name15120f4eeb64b3" descr="imgtmp_12700_int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8.gif"/>
                    <pic:cNvPicPr/>
                  </pic:nvPicPr>
                  <pic:blipFill>
                    <a:blip r:embed="rId15120f4eeb6477"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if </w:t>
      </w:r>
      <w:r>
        <w:rPr>
          <w:color w:val="000000"/>
          <w:position w:val="-3"/>
          <w:sz w:val="24"/>
          <w:szCs w:val="24"/>
        </w:rPr>
        <w:drawing>
          <wp:inline distT="0" distB="0" distL="0" distR="0">
            <wp:extent cx="115200" cy="72000"/>
            <wp:docPr id="45945876" name="name15120f4eeb672b" descr="imgtmp_12700_int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9.gif"/>
                    <pic:cNvPicPr/>
                  </pic:nvPicPr>
                  <pic:blipFill>
                    <a:blip r:embed="rId15120f4eeb66ef"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is odd, </w:t>
      </w:r>
      <w:r>
        <w:rPr>
          <w:color w:val="000000"/>
          <w:position w:val="-3"/>
          <w:sz w:val="24"/>
          <w:szCs w:val="24"/>
        </w:rPr>
        <w:drawing>
          <wp:inline distT="0" distB="0" distL="0" distR="0">
            <wp:extent cx="2649600" cy="172800"/>
            <wp:docPr id="6638048" name="name15120f4eeb69a0" descr="imgtmp_12700_int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10.gif"/>
                    <pic:cNvPicPr/>
                  </pic:nvPicPr>
                  <pic:blipFill>
                    <a:blip r:embed="rId15120f4eeb6964" cstate="print"/>
                    <a:stretch>
                      <a:fillRect/>
                    </a:stretch>
                  </pic:blipFill>
                  <pic:spPr>
                    <a:xfrm>
                      <a:off x="0" y="0"/>
                      <a:ext cx="2649600" cy="172800"/>
                    </a:xfrm>
                    <a:prstGeom prst="rect">
                      <a:avLst/>
                    </a:prstGeom>
                    <a:ln w="0">
                      <a:noFill/>
                    </a:ln>
                  </pic:spPr>
                </pic:pic>
              </a:graphicData>
            </a:graphic>
          </wp:inline>
        </w:drawing>
      </w:r>
      <w:r>
        <w:rPr>
          <w:color w:val="000000"/>
          <w:sz w:val="24"/>
          <w:szCs w:val="24"/>
        </w:rPr>
        <w:t xml:space="preserve"> if </w:t>
      </w:r>
      <w:r>
        <w:rPr>
          <w:color w:val="000000"/>
          <w:position w:val="-3"/>
          <w:sz w:val="24"/>
          <w:szCs w:val="24"/>
        </w:rPr>
        <w:drawing>
          <wp:inline distT="0" distB="0" distL="0" distR="0">
            <wp:extent cx="518400" cy="100800"/>
            <wp:docPr id="53726378" name="name15120f4eeb6c09" descr="imgtmp_12700_int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11.gif"/>
                    <pic:cNvPicPr/>
                  </pic:nvPicPr>
                  <pic:blipFill>
                    <a:blip r:embed="rId15120f4eeb6bcd" cstate="print"/>
                    <a:stretch>
                      <a:fillRect/>
                    </a:stretch>
                  </pic:blipFill>
                  <pic:spPr>
                    <a:xfrm>
                      <a:off x="0" y="0"/>
                      <a:ext cx="518400" cy="100800"/>
                    </a:xfrm>
                    <a:prstGeom prst="rect">
                      <a:avLst/>
                    </a:prstGeom>
                    <a:ln w="0">
                      <a:noFill/>
                    </a:ln>
                  </pic:spPr>
                </pic:pic>
              </a:graphicData>
            </a:graphic>
          </wp:inline>
        </w:drawing>
      </w:r>
      <w:r>
        <w:rPr>
          <w:color w:val="000000"/>
          <w:sz w:val="24"/>
          <w:szCs w:val="24"/>
        </w:rPr>
        <w:t xml:space="preserve">, and </w:t>
      </w:r>
      <w:r>
        <w:rPr>
          <w:color w:val="000000"/>
          <w:position w:val="-3"/>
          <w:sz w:val="24"/>
          <w:szCs w:val="24"/>
        </w:rPr>
        <w:drawing>
          <wp:inline distT="0" distB="0" distL="0" distR="0">
            <wp:extent cx="2131200" cy="172800"/>
            <wp:docPr id="94221478" name="name15120f4eeb6e79" descr="imgtmp_12700_int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12.gif"/>
                    <pic:cNvPicPr/>
                  </pic:nvPicPr>
                  <pic:blipFill>
                    <a:blip r:embed="rId15120f4eeb6e3d" cstate="print"/>
                    <a:stretch>
                      <a:fillRect/>
                    </a:stretch>
                  </pic:blipFill>
                  <pic:spPr>
                    <a:xfrm>
                      <a:off x="0" y="0"/>
                      <a:ext cx="2131200" cy="172800"/>
                    </a:xfrm>
                    <a:prstGeom prst="rect">
                      <a:avLst/>
                    </a:prstGeom>
                    <a:ln w="0">
                      <a:noFill/>
                    </a:ln>
                  </pic:spPr>
                </pic:pic>
              </a:graphicData>
            </a:graphic>
          </wp:inline>
        </w:drawing>
      </w:r>
      <w:r>
        <w:rPr>
          <w:color w:val="000000"/>
          <w:sz w:val="24"/>
          <w:szCs w:val="24"/>
        </w:rPr>
        <w:t xml:space="preserve"> if </w:t>
      </w:r>
      <w:r>
        <w:rPr>
          <w:color w:val="000000"/>
          <w:position w:val="-3"/>
          <w:sz w:val="24"/>
          <w:szCs w:val="24"/>
        </w:rPr>
        <w:drawing>
          <wp:inline distT="0" distB="0" distL="0" distR="0">
            <wp:extent cx="691200" cy="100800"/>
            <wp:docPr id="88058663" name="name15120f4eeb70e8" descr="imgtmp_12700_int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13.gif"/>
                    <pic:cNvPicPr/>
                  </pic:nvPicPr>
                  <pic:blipFill>
                    <a:blip r:embed="rId15120f4eeb70ab" cstate="print"/>
                    <a:stretch>
                      <a:fillRect/>
                    </a:stretch>
                  </pic:blipFill>
                  <pic:spPr>
                    <a:xfrm>
                      <a:off x="0" y="0"/>
                      <a:ext cx="691200" cy="100800"/>
                    </a:xfrm>
                    <a:prstGeom prst="rect">
                      <a:avLst/>
                    </a:prstGeom>
                    <a:ln w="0">
                      <a:noFill/>
                    </a:ln>
                  </pic:spPr>
                </pic:pic>
              </a:graphicData>
            </a:graphic>
          </wp:inline>
        </w:drawing>
      </w:r>
      <w:r>
        <w:rPr>
          <w:color w:val="000000"/>
          <w:sz w:val="24"/>
          <w:szCs w:val="24"/>
        </w:rPr>
        <w:t xml:space="preserve"> (here </w:t>
      </w:r>
      <w:r>
        <w:rPr>
          <w:color w:val="000000"/>
          <w:position w:val="-3"/>
          <w:sz w:val="24"/>
          <w:szCs w:val="24"/>
        </w:rPr>
        <w:drawing>
          <wp:inline distT="0" distB="0" distL="0" distR="0">
            <wp:extent cx="288000" cy="136800"/>
            <wp:docPr id="81878218" name="name15120f4eeb7353" descr="imgtmp_12700_int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14.gif"/>
                    <pic:cNvPicPr/>
                  </pic:nvPicPr>
                  <pic:blipFill>
                    <a:blip r:embed="rId15120f4eeb7317" cstate="print"/>
                    <a:stretch>
                      <a:fillRect/>
                    </a:stretch>
                  </pic:blipFill>
                  <pic:spPr>
                    <a:xfrm>
                      <a:off x="0" y="0"/>
                      <a:ext cx="288000" cy="136800"/>
                    </a:xfrm>
                    <a:prstGeom prst="rect">
                      <a:avLst/>
                    </a:prstGeom>
                    <a:ln w="0">
                      <a:noFill/>
                    </a:ln>
                  </pic:spPr>
                </pic:pic>
              </a:graphicData>
            </a:graphic>
          </wp:inline>
        </w:drawing>
      </w:r>
      <w:r>
        <w:rPr>
          <w:color w:val="000000"/>
          <w:sz w:val="24"/>
          <w:szCs w:val="24"/>
        </w:rPr>
        <w:t xml:space="preserve"> denotes the number of partitions of </w:t>
      </w:r>
      <w:r>
        <w:rPr>
          <w:color w:val="000000"/>
          <w:position w:val="-3"/>
          <w:sz w:val="24"/>
          <w:szCs w:val="24"/>
        </w:rPr>
        <w:drawing>
          <wp:inline distT="0" distB="0" distL="0" distR="0">
            <wp:extent cx="57600" cy="100800"/>
            <wp:docPr id="8005172" name="name15120f4eeb75c9" descr="imgtmp_12700_int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700_int_15.gif"/>
                    <pic:cNvPicPr/>
                  </pic:nvPicPr>
                  <pic:blipFill>
                    <a:blip r:embed="rId15120f4eeb758c" cstate="print"/>
                    <a:stretch>
                      <a:fillRect/>
                    </a:stretch>
                  </pic:blipFill>
                  <pic:spPr>
                    <a:xfrm>
                      <a:off x="0" y="0"/>
                      <a:ext cx="57600" cy="100800"/>
                    </a:xfrm>
                    <a:prstGeom prst="rect">
                      <a:avLst/>
                    </a:prstGeom>
                    <a:ln w="0">
                      <a:noFill/>
                    </a:ln>
                  </pic:spPr>
                </pic:pic>
              </a:graphicData>
            </a:graphic>
          </wp:inline>
        </w:drawing>
      </w:r>
      <w:r>
        <w:rPr>
          <w:color w:val="000000"/>
          <w:sz w:val="24"/>
          <w:szCs w:val="24"/>
        </w:rPr>
        <w:t xml:space="preser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36303">
    <w:multiLevelType w:val="hybridMultilevel"/>
    <w:lvl w:ilvl="0" w:tplc="57333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36303">
    <w:abstractNumId w:val="97936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342067" Type="http://schemas.openxmlformats.org/officeDocument/2006/relationships/numbering" Target="numbering.xml"/><Relationship Id="rId15120f4eeb2c9d" Type="http://schemas.openxmlformats.org/officeDocument/2006/relationships/image" Target="media/imgrId15120f4eeb2c9d.gif"/><Relationship Id="rId15120f4eeb53bf" Type="http://schemas.openxmlformats.org/officeDocument/2006/relationships/image" Target="media/imgrId15120f4eeb53bf.gif"/><Relationship Id="rId15120f4eeb571f" Type="http://schemas.openxmlformats.org/officeDocument/2006/relationships/image" Target="media/imgrId15120f4eeb571f.gif"/><Relationship Id="rId15120f4eeb59a8" Type="http://schemas.openxmlformats.org/officeDocument/2006/relationships/image" Target="media/imgrId15120f4eeb59a8.gif"/><Relationship Id="rId15120f4eeb5c2d" Type="http://schemas.openxmlformats.org/officeDocument/2006/relationships/image" Target="media/imgrId15120f4eeb5c2d.gif"/><Relationship Id="rId15120f4eeb5ead" Type="http://schemas.openxmlformats.org/officeDocument/2006/relationships/image" Target="media/imgrId15120f4eeb5ead.gif"/><Relationship Id="rId15120f4eeb6205" Type="http://schemas.openxmlformats.org/officeDocument/2006/relationships/image" Target="media/imgrId15120f4eeb6205.gif"/><Relationship Id="rId15120f4eeb6477" Type="http://schemas.openxmlformats.org/officeDocument/2006/relationships/image" Target="media/imgrId15120f4eeb6477.gif"/><Relationship Id="rId15120f4eeb66ef" Type="http://schemas.openxmlformats.org/officeDocument/2006/relationships/image" Target="media/imgrId15120f4eeb66ef.gif"/><Relationship Id="rId15120f4eeb6964" Type="http://schemas.openxmlformats.org/officeDocument/2006/relationships/image" Target="media/imgrId15120f4eeb6964.gif"/><Relationship Id="rId15120f4eeb6bcd" Type="http://schemas.openxmlformats.org/officeDocument/2006/relationships/image" Target="media/imgrId15120f4eeb6bcd.gif"/><Relationship Id="rId15120f4eeb6e3d" Type="http://schemas.openxmlformats.org/officeDocument/2006/relationships/image" Target="media/imgrId15120f4eeb6e3d.gif"/><Relationship Id="rId15120f4eeb70ab" Type="http://schemas.openxmlformats.org/officeDocument/2006/relationships/image" Target="media/imgrId15120f4eeb70ab.gif"/><Relationship Id="rId15120f4eeb7317" Type="http://schemas.openxmlformats.org/officeDocument/2006/relationships/image" Target="media/imgrId15120f4eeb7317.gif"/><Relationship Id="rId15120f4eeb758c" Type="http://schemas.openxmlformats.org/officeDocument/2006/relationships/image" Target="media/imgrId15120f4eeb758c.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