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ANETT</w:t>
            </w:r>
          </w:p>
          <w:p w:rsidR="00C275A3" w:rsidRDefault="00A96AEC" w:rsidP="00C275A3">
            <w:pPr>
              <w:pStyle w:val="Hallgatokepzes"/>
            </w:pPr>
            <w:r>
              <w:t>pénzügy és számvitel</w:t>
            </w:r>
            <w:r>
              <w:br/>
            </w:r>
            <w:r w:rsidR="00E77B23">
              <w:t>BA, 7. félév</w:t>
            </w:r>
          </w:p>
          <w:p w:rsidR="00C265CE" w:rsidRPr="009E5FF1" w:rsidRDefault="00E77B23" w:rsidP="00C275A3">
            <w:pPr>
              <w:pStyle w:val="Hallgatokepzes"/>
              <w:rPr>
                <w:b/>
                <w:caps/>
              </w:rPr>
            </w:pPr>
            <w:r>
              <w:t>Debreceni Egyetem</w:t>
            </w:r>
            <w:r w:rsidR="00C275A3">
              <w:br/>
            </w:r>
            <w:r w:rsidR="00DB4822">
              <w:t>Gazdálkodástudományi és Vidékfejlesztési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Fenyves Veronika</w:t>
            </w:r>
          </w:p>
          <w:p w:rsidR="00DB4822" w:rsidRDefault="00DB4822" w:rsidP="00E11062">
            <w:pPr>
              <w:pStyle w:val="Konzulensek"/>
            </w:pPr>
            <w:r w:rsidRPr="00DB4822">
              <w:t>adjunktus, DE GVK</w:t>
            </w:r>
          </w:p>
        </w:tc>
      </w:tr>
      <w:tr w:rsidR="00DB4822" w:rsidTr="00DB4822">
        <w:tc>
          <w:tcPr>
            <w:tcW w:w="9854" w:type="dxa"/>
          </w:tcPr>
          <w:p w:rsidR="00DB4822" w:rsidRPr="00DB4822" w:rsidRDefault="00DB4822" w:rsidP="004D7940">
            <w:pPr>
              <w:pStyle w:val="Konzulensek"/>
            </w:pPr>
            <w:r w:rsidRPr="00DB4822">
              <w:t>Eisler Kornél</w:t>
            </w:r>
          </w:p>
          <w:p w:rsidR="00DB4822" w:rsidRDefault="00DB4822" w:rsidP="00E11062">
            <w:pPr>
              <w:pStyle w:val="Konzulensek"/>
            </w:pPr>
            <w:r w:rsidRPr="00DB4822">
              <w:t>gazdasági igazgató,  HBZ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HBZ Kft. komplex gazdasági elemzése a versenytársak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célom az volt, hogy bemutassam hogyan képes egy hazai középvállalkozás működni napjaink dinamikusan változó környezetében. A gazdasági elemzés módszereinek segítségével a vállalkozás tevékenységére ható tényezőket tártam fel, ami lehetővé tette a gazdálkodásának megismerését és javaslataim megfogalmazását a fejlesztendő területekre vonatkozóan. A HBZ Kft. egyes mérlegtételeinek részletes elemzését, és vagyoni, pénzügyi jövedelmezőségi helyzetének átfogó elemzését végeztem el 4 év beszámoló adatai alapján. Majd a kiválasztott versenytársaival összehasonlítottam gazdasági helyzetét. A HBZ Kft. Debrecen legnagyobb nyílászáró és bútorvasalat kereskedése, amely napjainkra országos hálózatot épített ki. Erősségei a vevőorientáltság, a társadalmi szerepvállalás, az informatikai fejlesztések és a széles, specifikus termékskála. Lehetőségei közt említett pályázatok, alapítványok által nyújtott támogatásokat maximálisan ki kell használnia. Gyengeségei közt szerepel a marketing és HR fejlesztés elmaradása. A veszélyek között az építőipar negatív tendenciái a kft. által forgalmazott termékek keresletének csökkenését eredményezik.</w:t>
      </w:r>
    </w:p>
    <w:p>
      <w:pPr>
        <w:pBdr/>
        <w:spacing w:before="240" w:after="240" w:line="240" w:lineRule="auto"/>
        <w:ind w:left="0" w:right="0"/>
        <w:jc w:val="left"/>
      </w:pPr>
      <w:r>
        <w:rPr>
          <w:color w:val="000000"/>
          <w:sz w:val="24"/>
          <w:szCs w:val="24"/>
        </w:rPr>
        <w:t xml:space="preserve">A vállalkozás folyamatosan fejlődik és a piaci igények maximális kielégítésére törekszik.Az eszközeiben szoftverfejlesztéssel, készletek beszerzésével, bővítésével kapcsolatban történtek főbb változások, amik a vállalkozás méretének növekedéséből adódtak. Ezek a tényezők utalnak az innovatív vezetői gondolkodásra, amely napjainkban feltétlenül szükséges a sikeres működéshez. A vagyoni helyzete pozitív tendenciát jelez, hiszen tőkeereje nő, befektetett eszközeit egyre inkább hosszú távú forrásokkal finanszírozza, vagyona gyarapszik. Likviditási mutatói alacsony értéke jelzi, hogy rövid távú finanszírozása nem megfelelően biztosított. Hosszú távon nem áll fenn az eladósodottság veszélye a vállalkozásnál. Jövedelmezőségi mutatói jelzik, hogy eredményesen gazdálkodott, azonban utóbbi évre felével esett vissza eredménye. A versenytársak között hét hasonló profillal rendelkező KKV-t hasonlítottam össze a HBZ Kft-vel. A beszámolóik adataiból kiszámított mutatók lehetőséget adtak a gazdasági helyzetük felmérésére. Valamennyi versenytársánál a kereslet visszaesése tükröződött az árbevételükben. Összességében a HBZ Kft. rendkívül jó gazdasági helyzetben van, hiszen a második legjövedelmezőbb vállalkozás versenytársai közt.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87424">
    <w:multiLevelType w:val="hybridMultilevel"/>
    <w:lvl w:ilvl="0" w:tplc="96903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87424">
    <w:abstractNumId w:val="89587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847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